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0D83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86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E1E0E02" wp14:editId="7E1E0E03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7" w14:textId="77777777" w:rsidR="00CA4D7D" w:rsidRDefault="007D3BDC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(Module 3 – Communication &amp; Cooperation)  </w:t>
      </w:r>
    </w:p>
    <w:p w14:paraId="7E1E0D88" w14:textId="23B61C46" w:rsidR="00CA4D7D" w:rsidRDefault="007D3BDC">
      <w:pPr>
        <w:pStyle w:val="Titolo2"/>
        <w:jc w:val="center"/>
        <w:rPr>
          <w:color w:val="366091"/>
          <w:sz w:val="28"/>
          <w:szCs w:val="28"/>
        </w:rPr>
      </w:pPr>
      <w:r>
        <w:rPr>
          <w:color w:val="366091"/>
          <w:sz w:val="28"/>
          <w:szCs w:val="28"/>
        </w:rPr>
        <w:t xml:space="preserve">(SESSION </w:t>
      </w:r>
      <w:r w:rsidR="00E6762D">
        <w:rPr>
          <w:color w:val="366091"/>
          <w:sz w:val="28"/>
          <w:szCs w:val="28"/>
        </w:rPr>
        <w:t>4</w:t>
      </w:r>
      <w:r>
        <w:rPr>
          <w:color w:val="366091"/>
          <w:sz w:val="28"/>
          <w:szCs w:val="28"/>
        </w:rPr>
        <w:t>)</w:t>
      </w:r>
    </w:p>
    <w:p w14:paraId="7E1E0D89" w14:textId="77777777" w:rsidR="00CA4D7D" w:rsidRDefault="007D3BDC">
      <w:pPr>
        <w:jc w:val="center"/>
      </w:pPr>
      <w:r>
        <w:t>(Developed by: VINCO)</w:t>
      </w:r>
    </w:p>
    <w:p w14:paraId="7E1E0D8A" w14:textId="77777777" w:rsidR="00CA4D7D" w:rsidRDefault="00CA4D7D">
      <w:pPr>
        <w:jc w:val="center"/>
      </w:pPr>
    </w:p>
    <w:p w14:paraId="7E1E0D8B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C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D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E1E0D8E" w14:textId="5005FF6F" w:rsidR="00CA4D7D" w:rsidRDefault="0056209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A4D7D" w:rsidSect="00442E0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562099">
        <w:rPr>
          <w:color w:val="000000"/>
          <w:sz w:val="16"/>
          <w:szCs w:val="16"/>
        </w:rPr>
        <w:t xml:space="preserve">This project n° 2022-1-AT01-KA220-ADU-00008513 has been funded by the European Union. Views and opinions expressed are however those of the author(s) only and do not necessarily reflect those of the European Union or </w:t>
      </w:r>
      <w:proofErr w:type="spellStart"/>
      <w:r w:rsidRPr="00562099">
        <w:rPr>
          <w:color w:val="000000"/>
          <w:sz w:val="16"/>
          <w:szCs w:val="16"/>
        </w:rPr>
        <w:t>OeAD</w:t>
      </w:r>
      <w:proofErr w:type="spellEnd"/>
      <w:r w:rsidRPr="00562099">
        <w:rPr>
          <w:color w:val="000000"/>
          <w:sz w:val="16"/>
          <w:szCs w:val="16"/>
        </w:rPr>
        <w:t>-GmbH. Neither the European Union nor the granting authority can be held responsible for them.</w:t>
      </w:r>
    </w:p>
    <w:p w14:paraId="7E1E0D8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0C0684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1FC960BC" w:rsidR="00CA4D7D" w:rsidRPr="000C0684" w:rsidRDefault="000C068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0C0684">
              <w:rPr>
                <w:sz w:val="24"/>
                <w:szCs w:val="24"/>
                <w:lang w:val="it-IT"/>
              </w:rPr>
              <w:t>Sessione 4 (quattro) - Apprendimento faccia a faccia</w:t>
            </w:r>
          </w:p>
        </w:tc>
      </w:tr>
      <w:tr w:rsidR="00CA4D7D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279BAD75" w:rsidR="00CA4D7D" w:rsidRDefault="00232A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Obiettivi</w:t>
            </w:r>
            <w:proofErr w:type="spellEnd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della</w:t>
            </w:r>
            <w:proofErr w:type="spellEnd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</w:t>
            </w:r>
            <w:proofErr w:type="spellStart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sessione</w:t>
            </w:r>
            <w:proofErr w:type="spellEnd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:rsidRPr="00232A40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87DB2A6" w14:textId="77777777" w:rsidR="00232A40" w:rsidRPr="00232A40" w:rsidRDefault="00232A40" w:rsidP="00232A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Gli studenti sanno come pianificare e implementare il social media marketing a un livello base.</w:t>
            </w:r>
          </w:p>
          <w:p w14:paraId="7E1E0D95" w14:textId="693B7A9F" w:rsidR="00CA4D7D" w:rsidRPr="00232A40" w:rsidRDefault="00232A40" w:rsidP="00232A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Gli studenti sono in grado di riflettere su altre campagne di social media e di utilizzare questi risultati per le proprie.</w:t>
            </w:r>
          </w:p>
        </w:tc>
      </w:tr>
      <w:tr w:rsidR="00CA4D7D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738AEE10" w:rsidR="00CA4D7D" w:rsidRDefault="00232A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Risultati</w:t>
            </w:r>
            <w:proofErr w:type="spellEnd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 di </w:t>
            </w:r>
            <w:proofErr w:type="spellStart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apprendimento</w:t>
            </w:r>
            <w:proofErr w:type="spellEnd"/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</w:rPr>
              <w:t>:</w:t>
            </w:r>
          </w:p>
        </w:tc>
      </w:tr>
      <w:tr w:rsidR="00CA4D7D" w:rsidRPr="00232A40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6CE436B" w14:textId="77777777" w:rsidR="00232A40" w:rsidRPr="00232A40" w:rsidRDefault="00232A40" w:rsidP="00232A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Al completamento di questi compiti, ci si aspetta che gli studenti conoscano le attività di base relative ai post sui social media.</w:t>
            </w:r>
          </w:p>
          <w:p w14:paraId="11FD4BEC" w14:textId="77777777" w:rsidR="00232A40" w:rsidRPr="00232A40" w:rsidRDefault="00232A40" w:rsidP="00232A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Al completamento di questi compiti, ci si aspetta che gli studenti sappiano come analizzare strategicamente il pubblico di riferimento.</w:t>
            </w:r>
          </w:p>
          <w:p w14:paraId="7E1E0D9B" w14:textId="3D564D5D" w:rsidR="00CA4D7D" w:rsidRPr="00232A40" w:rsidRDefault="00232A40" w:rsidP="00232A4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 xml:space="preserve">Al completamento di questi compiti, ci si aspetta che i discenti sappiano riflettere sulle campagne sui social media per pianificare le </w:t>
            </w:r>
            <w:proofErr w:type="gramStart"/>
            <w:r w:rsidRPr="00232A40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it-IT"/>
              </w:rPr>
              <w:t>proprie.</w:t>
            </w:r>
            <w:r w:rsidR="00DA7F7A" w:rsidRPr="00232A40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it-IT"/>
              </w:rPr>
              <w:t>.</w:t>
            </w:r>
            <w:proofErr w:type="gramEnd"/>
          </w:p>
        </w:tc>
      </w:tr>
      <w:tr w:rsidR="00CA4D7D" w:rsidRPr="00232A40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A2" w14:textId="04B1F08E" w:rsidR="00CA4D7D" w:rsidRPr="00232A40" w:rsidRDefault="00232A40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it-IT"/>
              </w:rPr>
            </w:pPr>
            <w:r w:rsidRPr="00232A40">
              <w:rPr>
                <w:rFonts w:ascii="Cambria" w:eastAsia="Cambria" w:hAnsi="Cambria" w:cs="Cambria"/>
                <w:b w:val="0"/>
                <w:sz w:val="24"/>
                <w:szCs w:val="24"/>
                <w:lang w:val="it-IT"/>
              </w:rPr>
              <w:t xml:space="preserve">In questa sessione, gli studenti apprenderanno i compiti di base per la pianificazione e l'implementazione di campagne sui social media, essenziali per lo sviluppo del pubblico attraverso i canali online. Sulla base degli aspetti teorici, presentati in un contesto online, i discenti svolgeranno un lavoro pratico nel campo del social media marketing per le istituzioni GLAM. </w:t>
            </w:r>
          </w:p>
        </w:tc>
      </w:tr>
    </w:tbl>
    <w:p w14:paraId="7E1E0DA4" w14:textId="77777777" w:rsidR="00CA4D7D" w:rsidRPr="00232A40" w:rsidRDefault="00CA4D7D" w:rsidP="00902242">
      <w:pPr>
        <w:pStyle w:val="Nessunaspaziatura"/>
        <w:rPr>
          <w:lang w:val="it-IT"/>
        </w:rPr>
      </w:pPr>
    </w:p>
    <w:p w14:paraId="6032C38F" w14:textId="23FCAA12" w:rsidR="00902242" w:rsidRDefault="00902242" w:rsidP="00902242">
      <w:pPr>
        <w:pStyle w:val="Nessunaspaziatura"/>
        <w:rPr>
          <w:lang w:val="it-IT"/>
        </w:rPr>
      </w:pPr>
    </w:p>
    <w:p w14:paraId="2F1534FB" w14:textId="5B9E3CC0" w:rsidR="00232A40" w:rsidRDefault="00232A40" w:rsidP="00902242">
      <w:pPr>
        <w:pStyle w:val="Nessunaspaziatura"/>
        <w:rPr>
          <w:lang w:val="it-IT"/>
        </w:rPr>
      </w:pPr>
    </w:p>
    <w:p w14:paraId="608D7B19" w14:textId="2EB856C2" w:rsidR="00232A40" w:rsidRDefault="00232A40" w:rsidP="00902242">
      <w:pPr>
        <w:pStyle w:val="Nessunaspaziatura"/>
        <w:rPr>
          <w:lang w:val="it-IT"/>
        </w:rPr>
      </w:pPr>
    </w:p>
    <w:p w14:paraId="70E520CC" w14:textId="21282786" w:rsidR="00232A40" w:rsidRDefault="00232A40" w:rsidP="00902242">
      <w:pPr>
        <w:pStyle w:val="Nessunaspaziatura"/>
        <w:rPr>
          <w:lang w:val="it-IT"/>
        </w:rPr>
      </w:pPr>
    </w:p>
    <w:p w14:paraId="1C810B6F" w14:textId="1DA06D4E" w:rsidR="00232A40" w:rsidRDefault="00232A40" w:rsidP="00902242">
      <w:pPr>
        <w:pStyle w:val="Nessunaspaziatura"/>
        <w:rPr>
          <w:lang w:val="it-IT"/>
        </w:rPr>
      </w:pPr>
    </w:p>
    <w:p w14:paraId="2E8E03DB" w14:textId="1936BD15" w:rsidR="00232A40" w:rsidRDefault="00232A40" w:rsidP="00902242">
      <w:pPr>
        <w:pStyle w:val="Nessunaspaziatura"/>
        <w:rPr>
          <w:lang w:val="it-IT"/>
        </w:rPr>
      </w:pPr>
    </w:p>
    <w:p w14:paraId="64007DE8" w14:textId="01EB1EBA" w:rsidR="00232A40" w:rsidRDefault="00232A40" w:rsidP="00902242">
      <w:pPr>
        <w:pStyle w:val="Nessunaspaziatura"/>
        <w:rPr>
          <w:lang w:val="it-IT"/>
        </w:rPr>
      </w:pPr>
    </w:p>
    <w:p w14:paraId="34067932" w14:textId="776452C6" w:rsidR="00232A40" w:rsidRDefault="00232A40" w:rsidP="00902242">
      <w:pPr>
        <w:pStyle w:val="Nessunaspaziatura"/>
        <w:rPr>
          <w:lang w:val="it-IT"/>
        </w:rPr>
      </w:pPr>
    </w:p>
    <w:p w14:paraId="5EC85E14" w14:textId="47CE11B0" w:rsidR="00232A40" w:rsidRDefault="00232A40" w:rsidP="00902242">
      <w:pPr>
        <w:pStyle w:val="Nessunaspaziatura"/>
        <w:rPr>
          <w:lang w:val="it-IT"/>
        </w:rPr>
      </w:pPr>
    </w:p>
    <w:p w14:paraId="47896068" w14:textId="7C445CF4" w:rsidR="00232A40" w:rsidRDefault="00232A40" w:rsidP="00902242">
      <w:pPr>
        <w:pStyle w:val="Nessunaspaziatura"/>
        <w:rPr>
          <w:lang w:val="it-IT"/>
        </w:rPr>
      </w:pPr>
    </w:p>
    <w:p w14:paraId="65AF0169" w14:textId="05D61441" w:rsidR="00232A40" w:rsidRDefault="00232A40" w:rsidP="00902242">
      <w:pPr>
        <w:pStyle w:val="Nessunaspaziatura"/>
        <w:rPr>
          <w:lang w:val="it-IT"/>
        </w:rPr>
      </w:pPr>
    </w:p>
    <w:p w14:paraId="00D3C5CD" w14:textId="57580830" w:rsidR="00232A40" w:rsidRDefault="00232A40" w:rsidP="00902242">
      <w:pPr>
        <w:pStyle w:val="Nessunaspaziatura"/>
        <w:rPr>
          <w:lang w:val="it-IT"/>
        </w:rPr>
      </w:pPr>
    </w:p>
    <w:p w14:paraId="673EF48D" w14:textId="7538A5BA" w:rsidR="00232A40" w:rsidRDefault="00232A40" w:rsidP="00902242">
      <w:pPr>
        <w:pStyle w:val="Nessunaspaziatura"/>
        <w:rPr>
          <w:lang w:val="it-IT"/>
        </w:rPr>
      </w:pPr>
    </w:p>
    <w:p w14:paraId="193ACEFA" w14:textId="002310C9" w:rsidR="00232A40" w:rsidRDefault="00232A40" w:rsidP="00902242">
      <w:pPr>
        <w:pStyle w:val="Nessunaspaziatura"/>
        <w:rPr>
          <w:lang w:val="it-IT"/>
        </w:rPr>
      </w:pPr>
    </w:p>
    <w:p w14:paraId="5C4798D4" w14:textId="41BEE47E" w:rsidR="00232A40" w:rsidRDefault="00232A40" w:rsidP="00902242">
      <w:pPr>
        <w:pStyle w:val="Nessunaspaziatura"/>
        <w:rPr>
          <w:lang w:val="it-IT"/>
        </w:rPr>
      </w:pPr>
    </w:p>
    <w:p w14:paraId="53509814" w14:textId="77777777" w:rsidR="00232A40" w:rsidRPr="00232A40" w:rsidRDefault="00232A40" w:rsidP="00902242">
      <w:pPr>
        <w:pStyle w:val="Nessunaspaziatura"/>
        <w:rPr>
          <w:lang w:val="it-IT"/>
        </w:rPr>
      </w:pPr>
    </w:p>
    <w:p w14:paraId="0F031A24" w14:textId="77777777" w:rsidR="00902242" w:rsidRPr="00232A40" w:rsidRDefault="00902242" w:rsidP="00902242">
      <w:pPr>
        <w:pStyle w:val="Nessunaspaziatura"/>
        <w:rPr>
          <w:lang w:val="it-I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CA4D7D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7E1E0DA6" w14:textId="7600C991" w:rsidR="00CA4D7D" w:rsidRPr="00232A40" w:rsidRDefault="00232A40">
            <w:pPr>
              <w:spacing w:line="360" w:lineRule="auto"/>
              <w:jc w:val="center"/>
              <w:rPr>
                <w:color w:val="FFFFFF"/>
                <w:lang w:val="it-IT"/>
              </w:rPr>
            </w:pPr>
            <w:r w:rsidRPr="00232A40">
              <w:rPr>
                <w:b/>
                <w:color w:val="FFFFFF"/>
                <w:lang w:val="it-IT"/>
              </w:rPr>
              <w:t>Descrizione delle attività di apprendimento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6E93A16C" w:rsidR="00CA4D7D" w:rsidRDefault="007D3BDC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</w:t>
            </w:r>
            <w:r w:rsidR="00232A40">
              <w:rPr>
                <w:b/>
                <w:color w:val="FFFFFF"/>
              </w:rPr>
              <w:t>a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minut</w:t>
            </w:r>
            <w:r w:rsidR="00232A40"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73CA151D" w:rsidR="00CA4D7D" w:rsidRDefault="00232A40">
            <w:pPr>
              <w:spacing w:line="360" w:lineRule="auto"/>
              <w:jc w:val="center"/>
              <w:rPr>
                <w:b/>
                <w:color w:val="FFFFFF"/>
              </w:rPr>
            </w:pPr>
            <w:proofErr w:type="spellStart"/>
            <w:r w:rsidRPr="00232A40">
              <w:rPr>
                <w:b/>
                <w:color w:val="FFFFFF"/>
              </w:rPr>
              <w:t>Materiali</w:t>
            </w:r>
            <w:proofErr w:type="spellEnd"/>
            <w:r w:rsidRPr="00232A40">
              <w:rPr>
                <w:b/>
                <w:color w:val="FFFFFF"/>
              </w:rPr>
              <w:t xml:space="preserve"> e </w:t>
            </w:r>
            <w:proofErr w:type="spellStart"/>
            <w:r w:rsidRPr="00232A40">
              <w:rPr>
                <w:b/>
                <w:color w:val="FFFFFF"/>
              </w:rPr>
              <w:t>attrezzature</w:t>
            </w:r>
            <w:proofErr w:type="spellEnd"/>
            <w:r w:rsidRPr="00232A40">
              <w:rPr>
                <w:b/>
                <w:color w:val="FFFFFF"/>
              </w:rPr>
              <w:t xml:space="preserve"> </w:t>
            </w:r>
            <w:proofErr w:type="spellStart"/>
            <w:r w:rsidRPr="00232A40">
              <w:rPr>
                <w:b/>
                <w:color w:val="FFFFFF"/>
              </w:rPr>
              <w:t>necessarie</w:t>
            </w:r>
            <w:proofErr w:type="spellEnd"/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070E944B" w:rsidR="00CA4D7D" w:rsidRDefault="00232A40">
            <w:pPr>
              <w:spacing w:line="360" w:lineRule="auto"/>
              <w:jc w:val="center"/>
              <w:rPr>
                <w:b/>
                <w:color w:val="FFFFFF"/>
              </w:rPr>
            </w:pPr>
            <w:r w:rsidRPr="00232A40">
              <w:rPr>
                <w:b/>
                <w:color w:val="FFFFFF"/>
              </w:rPr>
              <w:t>Dispense/</w:t>
            </w:r>
            <w:proofErr w:type="spellStart"/>
            <w:r w:rsidRPr="00232A40">
              <w:rPr>
                <w:b/>
                <w:color w:val="FFFFFF"/>
              </w:rPr>
              <w:t>Fogli</w:t>
            </w:r>
            <w:proofErr w:type="spellEnd"/>
            <w:r w:rsidRPr="00232A40">
              <w:rPr>
                <w:b/>
                <w:color w:val="FFFFFF"/>
              </w:rPr>
              <w:t xml:space="preserve"> di </w:t>
            </w:r>
            <w:proofErr w:type="spellStart"/>
            <w:r w:rsidRPr="00232A40">
              <w:rPr>
                <w:b/>
                <w:color w:val="FFFFFF"/>
              </w:rPr>
              <w:t>attività</w:t>
            </w:r>
            <w:proofErr w:type="spellEnd"/>
          </w:p>
        </w:tc>
      </w:tr>
      <w:tr w:rsidR="00CA4D7D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5614BFC9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Parte 1. Ripetizione di aspetti teorici</w:t>
            </w:r>
          </w:p>
          <w:p w14:paraId="750E7688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Nella parte online di questa sessione, i partecipanti dovevano prendere appunti sul pubblico target.</w:t>
            </w:r>
          </w:p>
          <w:p w14:paraId="46E62A8E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Fase 1: I partecipanti devono trasferire questi appunti sul copione (pagina 2) e pensare di nuovo con attenzione ai destinatari delle loro istituzioni GLAM. </w:t>
            </w:r>
          </w:p>
          <w:p w14:paraId="06FB59D7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Se non lavorano ancora in questo settore, devono pensare al lavoro dei loro sogni in un'istituzione GLAM. </w:t>
            </w:r>
          </w:p>
          <w:p w14:paraId="7E1E0DAE" w14:textId="73B22ED2" w:rsidR="004662A7" w:rsidRPr="00232A40" w:rsidRDefault="00232A40" w:rsidP="00232A40">
            <w:pPr>
              <w:rPr>
                <w:lang w:val="it-IT"/>
              </w:rPr>
            </w:pPr>
            <w:r w:rsidRPr="00232A40">
              <w:rPr>
                <w:b/>
                <w:lang w:val="it-IT"/>
              </w:rPr>
              <w:t>Fase 2: I partecipanti devono presentare i loro risultati in poche parole e spiegare il termine "portata" in relazione ai social media.</w:t>
            </w:r>
          </w:p>
        </w:tc>
        <w:tc>
          <w:tcPr>
            <w:tcW w:w="1559" w:type="dxa"/>
            <w:shd w:val="clear" w:color="auto" w:fill="FFFFFF"/>
          </w:tcPr>
          <w:p w14:paraId="7E1E0DAF" w14:textId="04488654" w:rsidR="00CA4D7D" w:rsidRDefault="00331E8D">
            <w:pPr>
              <w:rPr>
                <w:i/>
              </w:rPr>
            </w:pPr>
            <w:r>
              <w:rPr>
                <w:i/>
              </w:rPr>
              <w:t>15</w:t>
            </w:r>
            <w:r w:rsidR="007D3BDC">
              <w:rPr>
                <w:i/>
              </w:rPr>
              <w:t xml:space="preserve"> </w:t>
            </w:r>
            <w:proofErr w:type="spellStart"/>
            <w:r w:rsidR="007D3BDC">
              <w:rPr>
                <w:i/>
              </w:rPr>
              <w:t>minut</w:t>
            </w:r>
            <w:r w:rsidR="00232A40">
              <w:rPr>
                <w:i/>
              </w:rPr>
              <w:t>i</w:t>
            </w:r>
            <w:proofErr w:type="spellEnd"/>
          </w:p>
          <w:p w14:paraId="7E1E0DB0" w14:textId="77777777" w:rsidR="00CA4D7D" w:rsidRDefault="00CA4D7D">
            <w:pPr>
              <w:rPr>
                <w:u w:val="single"/>
              </w:rPr>
            </w:pPr>
          </w:p>
          <w:p w14:paraId="7E1E0DB1" w14:textId="77777777" w:rsidR="00CA4D7D" w:rsidRDefault="00CA4D7D">
            <w:pPr>
              <w:rPr>
                <w:u w:val="single"/>
              </w:rPr>
            </w:pPr>
          </w:p>
          <w:p w14:paraId="7E1E0DB2" w14:textId="77777777" w:rsidR="00CA4D7D" w:rsidRDefault="00CA4D7D"/>
        </w:tc>
        <w:tc>
          <w:tcPr>
            <w:tcW w:w="3431" w:type="dxa"/>
            <w:shd w:val="clear" w:color="auto" w:fill="FFFFFF"/>
          </w:tcPr>
          <w:p w14:paraId="04D35617" w14:textId="77777777" w:rsidR="00232A40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t>Appunti presi nella parte online di questa sessione</w:t>
            </w:r>
          </w:p>
          <w:p w14:paraId="7E1E0DB5" w14:textId="3A9A6508" w:rsidR="00CA4D7D" w:rsidRPr="00232A40" w:rsidRDefault="00232A40" w:rsidP="00232A40">
            <w:pPr>
              <w:rPr>
                <w:lang w:val="it-IT"/>
              </w:rPr>
            </w:pPr>
            <w:r w:rsidRPr="00232A40">
              <w:rPr>
                <w:lang w:val="it-IT"/>
              </w:rPr>
              <w:t xml:space="preserve">Penne e materiale per prendere appunti </w:t>
            </w:r>
          </w:p>
          <w:p w14:paraId="7E1E0DB6" w14:textId="77777777" w:rsidR="00CA4D7D" w:rsidRPr="00232A40" w:rsidRDefault="00CA4D7D">
            <w:pPr>
              <w:jc w:val="center"/>
              <w:rPr>
                <w:lang w:val="it-IT"/>
              </w:rPr>
            </w:pPr>
          </w:p>
        </w:tc>
        <w:tc>
          <w:tcPr>
            <w:tcW w:w="2664" w:type="dxa"/>
            <w:shd w:val="clear" w:color="auto" w:fill="FFFFFF"/>
          </w:tcPr>
          <w:p w14:paraId="133D8205" w14:textId="77777777" w:rsidR="00232A40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t>Lavagna a fogli mobili o bianca</w:t>
            </w:r>
          </w:p>
          <w:p w14:paraId="7E1E0DB8" w14:textId="39B1BD2D" w:rsidR="00D71B29" w:rsidRDefault="00232A40" w:rsidP="00232A40">
            <w:pPr>
              <w:jc w:val="center"/>
            </w:pPr>
            <w:proofErr w:type="spellStart"/>
            <w:r>
              <w:t>Testo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sessione</w:t>
            </w:r>
            <w:proofErr w:type="spellEnd"/>
            <w:r>
              <w:t xml:space="preserve"> 4</w:t>
            </w:r>
          </w:p>
        </w:tc>
      </w:tr>
      <w:tr w:rsidR="00CA4D7D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30149B8C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Parte 2. Marketing sui social media</w:t>
            </w:r>
          </w:p>
          <w:p w14:paraId="21A006B4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Fase 1: </w:t>
            </w:r>
            <w:proofErr w:type="spellStart"/>
            <w:r w:rsidRPr="00232A40">
              <w:rPr>
                <w:b/>
                <w:lang w:val="it-IT"/>
              </w:rPr>
              <w:t>Hashtag</w:t>
            </w:r>
            <w:proofErr w:type="spellEnd"/>
          </w:p>
          <w:p w14:paraId="132DEDC0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lastRenderedPageBreak/>
              <w:t xml:space="preserve">All'inizio, gli studenti devono trasferire gli </w:t>
            </w:r>
            <w:proofErr w:type="spellStart"/>
            <w:r w:rsidRPr="00232A40">
              <w:rPr>
                <w:b/>
                <w:lang w:val="it-IT"/>
              </w:rPr>
              <w:t>hashtag</w:t>
            </w:r>
            <w:proofErr w:type="spellEnd"/>
            <w:r w:rsidRPr="00232A40">
              <w:rPr>
                <w:b/>
                <w:lang w:val="it-IT"/>
              </w:rPr>
              <w:t xml:space="preserve"> raccolti dalla parte online al copione (pagina 3) e presentarli in poche parole. Dovranno argomentare il motivo per cui hanno scelto determinati </w:t>
            </w:r>
            <w:proofErr w:type="spellStart"/>
            <w:r w:rsidRPr="00232A40">
              <w:rPr>
                <w:b/>
                <w:lang w:val="it-IT"/>
              </w:rPr>
              <w:t>hashtag</w:t>
            </w:r>
            <w:proofErr w:type="spellEnd"/>
            <w:r w:rsidRPr="00232A40">
              <w:rPr>
                <w:b/>
                <w:lang w:val="it-IT"/>
              </w:rPr>
              <w:t>.</w:t>
            </w:r>
          </w:p>
          <w:p w14:paraId="6406A7BA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Fase 2: I miei partner di cooperazione</w:t>
            </w:r>
          </w:p>
          <w:p w14:paraId="6E5D87A0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Nella parte online di questa sessione è stato detto più volte che trovare partner di cooperazione a livello locale o regionale è molto importante per lo sviluppo del pubblico. </w:t>
            </w:r>
          </w:p>
          <w:p w14:paraId="1528E509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I partecipanti devono fare una breve ricerca sul web e trovare almeno 3 partner di cooperazione che supportino le loro istituzioni nell'audience </w:t>
            </w:r>
            <w:proofErr w:type="spellStart"/>
            <w:r w:rsidRPr="00232A40">
              <w:rPr>
                <w:b/>
                <w:lang w:val="it-IT"/>
              </w:rPr>
              <w:t>development</w:t>
            </w:r>
            <w:proofErr w:type="spellEnd"/>
            <w:r w:rsidRPr="00232A40">
              <w:rPr>
                <w:b/>
                <w:lang w:val="it-IT"/>
              </w:rPr>
              <w:t>.</w:t>
            </w:r>
          </w:p>
          <w:p w14:paraId="5CE750ED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Fase 3: Presentazione</w:t>
            </w:r>
          </w:p>
          <w:p w14:paraId="311878F4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 xml:space="preserve">I risultati devono essere discussi in poche parole per sottolineare l'importanza degli </w:t>
            </w:r>
            <w:proofErr w:type="spellStart"/>
            <w:r w:rsidRPr="00232A40">
              <w:rPr>
                <w:b/>
                <w:lang w:val="it-IT"/>
              </w:rPr>
              <w:t>hashtag</w:t>
            </w:r>
            <w:proofErr w:type="spellEnd"/>
            <w:r w:rsidRPr="00232A40">
              <w:rPr>
                <w:b/>
                <w:lang w:val="it-IT"/>
              </w:rPr>
              <w:t xml:space="preserve"> e dei partner di cooperazione per lo sviluppo del pubblico nel social media marketing. </w:t>
            </w:r>
          </w:p>
          <w:p w14:paraId="7E1E0DBE" w14:textId="12E4EEDA" w:rsidR="00CA4D7D" w:rsidRPr="00232A40" w:rsidRDefault="00232A40" w:rsidP="00232A40">
            <w:pPr>
              <w:rPr>
                <w:i/>
                <w:lang w:val="it-IT"/>
              </w:rPr>
            </w:pPr>
            <w:r w:rsidRPr="00232A40">
              <w:rPr>
                <w:b/>
                <w:lang w:val="it-IT"/>
              </w:rPr>
              <w:t>Dopo questa fase, fate una breve pausa in modo che i partecipanti siano pronti per la parte successiva, che richiede maggiore concentrazione.</w:t>
            </w:r>
          </w:p>
        </w:tc>
        <w:tc>
          <w:tcPr>
            <w:tcW w:w="1559" w:type="dxa"/>
            <w:shd w:val="clear" w:color="auto" w:fill="FFFFFF"/>
          </w:tcPr>
          <w:p w14:paraId="7E1E0DBF" w14:textId="0DDD4AF5" w:rsidR="00CA4D7D" w:rsidRPr="00232A40" w:rsidRDefault="00617C59">
            <w:pPr>
              <w:rPr>
                <w:i/>
                <w:lang w:val="it-IT"/>
              </w:rPr>
            </w:pPr>
            <w:r w:rsidRPr="00232A40">
              <w:rPr>
                <w:i/>
                <w:lang w:val="it-IT"/>
              </w:rPr>
              <w:lastRenderedPageBreak/>
              <w:t>25 minut</w:t>
            </w:r>
            <w:r w:rsidR="00232A40" w:rsidRPr="00232A40">
              <w:rPr>
                <w:i/>
                <w:lang w:val="it-IT"/>
              </w:rPr>
              <w:t>i</w:t>
            </w:r>
          </w:p>
          <w:p w14:paraId="7E1E0DC0" w14:textId="77777777" w:rsidR="00CA4D7D" w:rsidRDefault="00CA4D7D">
            <w:pPr>
              <w:rPr>
                <w:i/>
              </w:rPr>
            </w:pPr>
          </w:p>
          <w:p w14:paraId="7E1E0DC1" w14:textId="77777777" w:rsidR="00CA4D7D" w:rsidRDefault="00CA4D7D">
            <w:pPr>
              <w:rPr>
                <w:i/>
                <w:u w:val="single"/>
              </w:rPr>
            </w:pPr>
          </w:p>
          <w:p w14:paraId="7E1E0DC2" w14:textId="77777777" w:rsidR="00CA4D7D" w:rsidRDefault="00CA4D7D">
            <w:pPr>
              <w:rPr>
                <w:i/>
                <w:u w:val="single"/>
              </w:rPr>
            </w:pPr>
          </w:p>
          <w:p w14:paraId="7E1E0DC3" w14:textId="77777777" w:rsidR="00CA4D7D" w:rsidRDefault="00CA4D7D">
            <w:pPr>
              <w:rPr>
                <w:i/>
                <w:u w:val="single"/>
              </w:rPr>
            </w:pPr>
          </w:p>
          <w:p w14:paraId="7E1E0DC4" w14:textId="77777777" w:rsidR="00CA4D7D" w:rsidRDefault="00CA4D7D">
            <w:pPr>
              <w:rPr>
                <w:i/>
                <w:u w:val="single"/>
              </w:rPr>
            </w:pPr>
          </w:p>
          <w:p w14:paraId="32BC6DC3" w14:textId="77777777" w:rsidR="00313922" w:rsidRDefault="00313922">
            <w:pPr>
              <w:rPr>
                <w:i/>
                <w:u w:val="single"/>
              </w:rPr>
            </w:pPr>
          </w:p>
          <w:p w14:paraId="7A38E9E7" w14:textId="77777777" w:rsidR="00313922" w:rsidRDefault="00313922">
            <w:pPr>
              <w:rPr>
                <w:i/>
                <w:u w:val="single"/>
              </w:rPr>
            </w:pPr>
          </w:p>
          <w:p w14:paraId="5C0D8163" w14:textId="77777777" w:rsidR="00313922" w:rsidRDefault="00313922">
            <w:pPr>
              <w:rPr>
                <w:i/>
                <w:u w:val="single"/>
              </w:rPr>
            </w:pPr>
          </w:p>
          <w:p w14:paraId="1044B2E8" w14:textId="77777777" w:rsidR="00313922" w:rsidRDefault="00313922">
            <w:pPr>
              <w:rPr>
                <w:i/>
                <w:u w:val="single"/>
              </w:rPr>
            </w:pPr>
          </w:p>
          <w:p w14:paraId="3F94D081" w14:textId="77777777" w:rsidR="00313922" w:rsidRDefault="00313922">
            <w:pPr>
              <w:rPr>
                <w:i/>
                <w:u w:val="single"/>
              </w:rPr>
            </w:pPr>
          </w:p>
          <w:p w14:paraId="3769E1AC" w14:textId="77777777" w:rsidR="00313922" w:rsidRDefault="00313922">
            <w:pPr>
              <w:rPr>
                <w:i/>
                <w:u w:val="single"/>
              </w:rPr>
            </w:pPr>
          </w:p>
          <w:p w14:paraId="1E956FD2" w14:textId="77777777" w:rsidR="00873ACC" w:rsidRDefault="00873ACC">
            <w:pPr>
              <w:rPr>
                <w:i/>
                <w:u w:val="single"/>
              </w:rPr>
            </w:pPr>
          </w:p>
          <w:p w14:paraId="46FC3869" w14:textId="77777777" w:rsidR="00873ACC" w:rsidRDefault="00873ACC">
            <w:pPr>
              <w:rPr>
                <w:i/>
                <w:u w:val="single"/>
              </w:rPr>
            </w:pPr>
          </w:p>
          <w:p w14:paraId="7E1E0DC5" w14:textId="1385998C" w:rsidR="00CA4D7D" w:rsidRDefault="007D3BDC">
            <w:pPr>
              <w:rPr>
                <w:i/>
              </w:rPr>
            </w:pPr>
            <w:r>
              <w:rPr>
                <w:i/>
              </w:rPr>
              <w:t xml:space="preserve">(10 </w:t>
            </w:r>
            <w:proofErr w:type="spellStart"/>
            <w:r>
              <w:rPr>
                <w:i/>
              </w:rPr>
              <w:t>minute</w:t>
            </w:r>
            <w:r w:rsidR="00232A40">
              <w:rPr>
                <w:i/>
              </w:rPr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0D29807F" w14:textId="77777777" w:rsidR="00232A40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lastRenderedPageBreak/>
              <w:t>Appunti presi nella parte online di questa sessione</w:t>
            </w:r>
          </w:p>
          <w:p w14:paraId="0C333147" w14:textId="77777777" w:rsidR="00232A40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lastRenderedPageBreak/>
              <w:t xml:space="preserve">Penne e materiale per prendere appunti </w:t>
            </w:r>
          </w:p>
          <w:p w14:paraId="7E1E0DC9" w14:textId="22F6198E" w:rsidR="00CA4D7D" w:rsidRPr="00232A40" w:rsidRDefault="00232A40" w:rsidP="00232A40">
            <w:pPr>
              <w:rPr>
                <w:lang w:val="it-IT"/>
              </w:rPr>
            </w:pPr>
            <w:r w:rsidRPr="00232A40">
              <w:rPr>
                <w:lang w:val="it-IT"/>
              </w:rPr>
              <w:t>Cellulari o computer portatili, ecc.</w:t>
            </w:r>
          </w:p>
        </w:tc>
        <w:tc>
          <w:tcPr>
            <w:tcW w:w="2664" w:type="dxa"/>
            <w:shd w:val="clear" w:color="auto" w:fill="FFFFFF"/>
          </w:tcPr>
          <w:p w14:paraId="7E1E0DCB" w14:textId="26964CE6" w:rsidR="00CA4D7D" w:rsidRDefault="00232A40">
            <w:pPr>
              <w:jc w:val="center"/>
            </w:pPr>
            <w:r w:rsidRPr="00232A40">
              <w:lastRenderedPageBreak/>
              <w:t xml:space="preserve">Script </w:t>
            </w:r>
            <w:proofErr w:type="spellStart"/>
            <w:r w:rsidRPr="00232A40">
              <w:t>sulla</w:t>
            </w:r>
            <w:proofErr w:type="spellEnd"/>
            <w:r w:rsidRPr="00232A40">
              <w:t xml:space="preserve"> </w:t>
            </w:r>
            <w:proofErr w:type="spellStart"/>
            <w:r w:rsidRPr="00232A40">
              <w:t>sessione</w:t>
            </w:r>
            <w:proofErr w:type="spellEnd"/>
            <w:r w:rsidRPr="00232A40">
              <w:t xml:space="preserve"> 4</w:t>
            </w:r>
          </w:p>
        </w:tc>
      </w:tr>
      <w:tr w:rsidR="00CA4D7D" w:rsidRPr="00232A40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E1E0DD2" w14:textId="153DC369" w:rsidR="00CA4D7D" w:rsidRPr="00232A40" w:rsidRDefault="00232A40" w:rsidP="001D759C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lastRenderedPageBreak/>
              <w:t>Parte 3. La mia prima campagna sui social media</w:t>
            </w:r>
          </w:p>
        </w:tc>
        <w:tc>
          <w:tcPr>
            <w:tcW w:w="1559" w:type="dxa"/>
            <w:shd w:val="clear" w:color="auto" w:fill="FFFFFF"/>
          </w:tcPr>
          <w:p w14:paraId="7E1E0DD3" w14:textId="674B21A0" w:rsidR="00CA4D7D" w:rsidRPr="00232A40" w:rsidRDefault="001D759C">
            <w:pPr>
              <w:rPr>
                <w:i/>
                <w:lang w:val="it-IT"/>
              </w:rPr>
            </w:pPr>
            <w:r w:rsidRPr="00232A40">
              <w:rPr>
                <w:i/>
                <w:lang w:val="it-IT"/>
              </w:rPr>
              <w:t>70</w:t>
            </w:r>
            <w:r w:rsidR="007D3BDC" w:rsidRPr="00232A40">
              <w:rPr>
                <w:i/>
                <w:lang w:val="it-IT"/>
              </w:rPr>
              <w:t xml:space="preserve"> minut</w:t>
            </w:r>
            <w:r w:rsidR="00232A40" w:rsidRPr="00232A40">
              <w:rPr>
                <w:i/>
                <w:lang w:val="it-IT"/>
              </w:rPr>
              <w:t>i</w:t>
            </w:r>
          </w:p>
          <w:p w14:paraId="7E1E0DDE" w14:textId="5D13C782" w:rsidR="00CA4D7D" w:rsidRPr="00232A40" w:rsidRDefault="004E6BAA">
            <w:pPr>
              <w:rPr>
                <w:b/>
                <w:bCs/>
                <w:lang w:val="it-IT"/>
              </w:rPr>
            </w:pPr>
            <w:r w:rsidRPr="00232A40">
              <w:rPr>
                <w:lang w:val="it-IT"/>
              </w:rPr>
              <w:t>(</w:t>
            </w:r>
            <w:proofErr w:type="spellStart"/>
            <w:r w:rsidR="00232A40" w:rsidRPr="00232A40">
              <w:rPr>
                <w:i/>
                <w:lang w:val="it-IT"/>
              </w:rPr>
              <w:t>incl</w:t>
            </w:r>
            <w:proofErr w:type="spellEnd"/>
            <w:r w:rsidR="00232A40" w:rsidRPr="00232A40">
              <w:rPr>
                <w:i/>
                <w:lang w:val="it-IT"/>
              </w:rPr>
              <w:t>. pausa di 10 minuti</w:t>
            </w:r>
            <w:r w:rsidR="007D3BDC" w:rsidRPr="00232A40">
              <w:rPr>
                <w:i/>
                <w:lang w:val="it-IT"/>
              </w:rPr>
              <w:t>)</w:t>
            </w:r>
          </w:p>
        </w:tc>
        <w:tc>
          <w:tcPr>
            <w:tcW w:w="3431" w:type="dxa"/>
            <w:shd w:val="clear" w:color="auto" w:fill="FFFFFF"/>
          </w:tcPr>
          <w:p w14:paraId="41DD2130" w14:textId="77777777" w:rsidR="00232A40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t xml:space="preserve">Penne e materiale per prendere appunti </w:t>
            </w:r>
          </w:p>
          <w:p w14:paraId="7E1E0DE1" w14:textId="5B4EF41F" w:rsidR="00CA4D7D" w:rsidRPr="00232A40" w:rsidRDefault="00232A40" w:rsidP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t>Carta per poster e penne grandi</w:t>
            </w:r>
          </w:p>
        </w:tc>
        <w:tc>
          <w:tcPr>
            <w:tcW w:w="2664" w:type="dxa"/>
            <w:shd w:val="clear" w:color="auto" w:fill="FFFFFF"/>
          </w:tcPr>
          <w:p w14:paraId="7E1E0DE2" w14:textId="59599DA1" w:rsidR="00CA4D7D" w:rsidRPr="00232A40" w:rsidRDefault="00232A40">
            <w:pPr>
              <w:rPr>
                <w:lang w:val="it-IT"/>
              </w:rPr>
            </w:pPr>
            <w:r w:rsidRPr="00232A40">
              <w:rPr>
                <w:lang w:val="it-IT"/>
              </w:rPr>
              <w:t>Foglio di lavoro Modulo 3 - Sessione 3 (stampato)</w:t>
            </w:r>
          </w:p>
        </w:tc>
      </w:tr>
      <w:tr w:rsidR="00CA4D7D" w:rsidRPr="00232A40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0E710490" w14:textId="77777777" w:rsidR="00232A40" w:rsidRPr="00232A40" w:rsidRDefault="00232A40" w:rsidP="00232A40">
            <w:pPr>
              <w:rPr>
                <w:b/>
                <w:lang w:val="it-IT"/>
              </w:rPr>
            </w:pPr>
            <w:r w:rsidRPr="00232A40">
              <w:rPr>
                <w:b/>
                <w:lang w:val="it-IT"/>
              </w:rPr>
              <w:t>Chiusura della sessione 1</w:t>
            </w:r>
          </w:p>
          <w:p w14:paraId="7E1E0DE7" w14:textId="20C8CD53" w:rsidR="004662A7" w:rsidRPr="00232A40" w:rsidRDefault="00232A40" w:rsidP="00232A40">
            <w:pPr>
              <w:rPr>
                <w:lang w:val="it-IT"/>
              </w:rPr>
            </w:pPr>
            <w:r w:rsidRPr="00232A40">
              <w:rPr>
                <w:b/>
                <w:lang w:val="it-IT"/>
              </w:rPr>
              <w:t xml:space="preserve">Al termine di questa sessione, ogni discente deve presentarsi davanti al gruppo e indicare tre questioni concrete che prenderà in considerazione in futuro nella comunicazione online. </w:t>
            </w:r>
          </w:p>
        </w:tc>
        <w:tc>
          <w:tcPr>
            <w:tcW w:w="1559" w:type="dxa"/>
            <w:shd w:val="clear" w:color="auto" w:fill="FFFFFF"/>
          </w:tcPr>
          <w:p w14:paraId="7E1E0DE8" w14:textId="3BDF4F1F" w:rsidR="00CA4D7D" w:rsidRDefault="002263B7">
            <w:r>
              <w:t xml:space="preserve">10 </w:t>
            </w:r>
            <w:proofErr w:type="spellStart"/>
            <w:r>
              <w:t>minut</w:t>
            </w:r>
            <w:r w:rsidR="00232A40">
              <w:t>i</w:t>
            </w:r>
            <w:proofErr w:type="spellEnd"/>
          </w:p>
        </w:tc>
        <w:tc>
          <w:tcPr>
            <w:tcW w:w="3431" w:type="dxa"/>
            <w:shd w:val="clear" w:color="auto" w:fill="FFFFFF"/>
          </w:tcPr>
          <w:p w14:paraId="7E1E0DE9" w14:textId="6FC452ED" w:rsidR="00CA4D7D" w:rsidRPr="00232A40" w:rsidRDefault="00232A40">
            <w:pPr>
              <w:jc w:val="center"/>
              <w:rPr>
                <w:lang w:val="it-IT"/>
              </w:rPr>
            </w:pPr>
            <w:r w:rsidRPr="00232A40">
              <w:rPr>
                <w:lang w:val="it-IT"/>
              </w:rPr>
              <w:t>Lavagna e magneti per la presentazione dei poster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Pr="00232A40" w:rsidRDefault="00CA4D7D">
            <w:pPr>
              <w:jc w:val="center"/>
              <w:rPr>
                <w:lang w:val="it-IT"/>
              </w:rPr>
            </w:pPr>
          </w:p>
        </w:tc>
      </w:tr>
      <w:tr w:rsidR="00CA4D7D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643D387D" w:rsidR="00CA4D7D" w:rsidRDefault="00232A40">
            <w:pPr>
              <w:spacing w:line="360" w:lineRule="auto"/>
              <w:jc w:val="right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Durata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totale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della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sessione</w:t>
            </w:r>
            <w:proofErr w:type="spellEnd"/>
          </w:p>
        </w:tc>
        <w:tc>
          <w:tcPr>
            <w:tcW w:w="1559" w:type="dxa"/>
            <w:shd w:val="clear" w:color="auto" w:fill="548DD4"/>
          </w:tcPr>
          <w:p w14:paraId="7E1E0DED" w14:textId="504CB1D2" w:rsidR="00CA4D7D" w:rsidRDefault="007D3BDC">
            <w:pPr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2 </w:t>
            </w:r>
            <w:r w:rsidR="00232A40">
              <w:rPr>
                <w:b/>
                <w:i/>
                <w:color w:val="FFFFFF"/>
              </w:rPr>
              <w:t>ore</w:t>
            </w:r>
            <w:bookmarkStart w:id="0" w:name="_GoBack"/>
            <w:bookmarkEnd w:id="0"/>
          </w:p>
        </w:tc>
      </w:tr>
    </w:tbl>
    <w:p w14:paraId="7E1E0DEF" w14:textId="77777777" w:rsidR="00CA4D7D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  <w:sectPr w:rsidR="00CA4D7D" w:rsidSect="00442E0C"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1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7E1E0DF3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7E1E0DF5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7E1E0DF6" w14:textId="77777777" w:rsidR="00CA4D7D" w:rsidRDefault="007D3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7E1E0DF7" w14:textId="164B72DC" w:rsidR="00CA4D7D" w:rsidRDefault="005620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7E1E0E18" wp14:editId="3DE194E7">
            <wp:simplePos x="0" y="0"/>
            <wp:positionH relativeFrom="column">
              <wp:posOffset>2425065</wp:posOffset>
            </wp:positionH>
            <wp:positionV relativeFrom="paragraph">
              <wp:posOffset>1340485</wp:posOffset>
            </wp:positionV>
            <wp:extent cx="2551430" cy="617220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BDC"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D3BDC">
        <w:rPr>
          <w:noProof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3600" behindDoc="0" locked="0" layoutInCell="1" hidden="0" allowOverlap="1" wp14:anchorId="7E1E0E16" wp14:editId="67821745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3BDC">
        <w:rPr>
          <w:noProof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1CD14" w14:textId="77777777" w:rsidR="000F23A5" w:rsidRDefault="000F23A5">
      <w:pPr>
        <w:spacing w:after="0" w:line="240" w:lineRule="auto"/>
      </w:pPr>
      <w:r>
        <w:separator/>
      </w:r>
    </w:p>
  </w:endnote>
  <w:endnote w:type="continuationSeparator" w:id="0">
    <w:p w14:paraId="1D58CDC3" w14:textId="77777777" w:rsidR="000F23A5" w:rsidRDefault="000F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EC00" w14:textId="77777777" w:rsidR="000F23A5" w:rsidRDefault="000F23A5">
      <w:pPr>
        <w:spacing w:after="0" w:line="240" w:lineRule="auto"/>
      </w:pPr>
      <w:r>
        <w:separator/>
      </w:r>
    </w:p>
  </w:footnote>
  <w:footnote w:type="continuationSeparator" w:id="0">
    <w:p w14:paraId="7558E00F" w14:textId="77777777" w:rsidR="000F23A5" w:rsidRDefault="000F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0E1C" w14:textId="77777777" w:rsidR="00CA4D7D" w:rsidRDefault="007D3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56097"/>
    <w:rsid w:val="00071001"/>
    <w:rsid w:val="000C0684"/>
    <w:rsid w:val="000C3C22"/>
    <w:rsid w:val="000E2724"/>
    <w:rsid w:val="000F23A5"/>
    <w:rsid w:val="0016037C"/>
    <w:rsid w:val="001856A8"/>
    <w:rsid w:val="001D759C"/>
    <w:rsid w:val="001F2BFB"/>
    <w:rsid w:val="002263B7"/>
    <w:rsid w:val="002329BB"/>
    <w:rsid w:val="00232A40"/>
    <w:rsid w:val="00236075"/>
    <w:rsid w:val="0025049E"/>
    <w:rsid w:val="0027387B"/>
    <w:rsid w:val="00294C9B"/>
    <w:rsid w:val="002C1139"/>
    <w:rsid w:val="002D3A87"/>
    <w:rsid w:val="002D61B9"/>
    <w:rsid w:val="002E7487"/>
    <w:rsid w:val="002F4FF4"/>
    <w:rsid w:val="00313922"/>
    <w:rsid w:val="00331E8D"/>
    <w:rsid w:val="003734BA"/>
    <w:rsid w:val="003831E4"/>
    <w:rsid w:val="003C24F6"/>
    <w:rsid w:val="00442E0C"/>
    <w:rsid w:val="0045436A"/>
    <w:rsid w:val="004662A7"/>
    <w:rsid w:val="00473054"/>
    <w:rsid w:val="004976A1"/>
    <w:rsid w:val="004E6BAA"/>
    <w:rsid w:val="004F3DA1"/>
    <w:rsid w:val="004F5EFA"/>
    <w:rsid w:val="0051642B"/>
    <w:rsid w:val="00562099"/>
    <w:rsid w:val="00562714"/>
    <w:rsid w:val="00586989"/>
    <w:rsid w:val="005B437D"/>
    <w:rsid w:val="00617C59"/>
    <w:rsid w:val="00624A65"/>
    <w:rsid w:val="006330E3"/>
    <w:rsid w:val="00666CA5"/>
    <w:rsid w:val="006F2484"/>
    <w:rsid w:val="00753D9B"/>
    <w:rsid w:val="007B7FD3"/>
    <w:rsid w:val="007D305B"/>
    <w:rsid w:val="007D3BDC"/>
    <w:rsid w:val="00803EB3"/>
    <w:rsid w:val="008342B0"/>
    <w:rsid w:val="008724EE"/>
    <w:rsid w:val="00873ACC"/>
    <w:rsid w:val="008812B7"/>
    <w:rsid w:val="0089198E"/>
    <w:rsid w:val="008F7269"/>
    <w:rsid w:val="00902242"/>
    <w:rsid w:val="00916AC6"/>
    <w:rsid w:val="009B684D"/>
    <w:rsid w:val="009C5D96"/>
    <w:rsid w:val="00AC5CD8"/>
    <w:rsid w:val="00AC6B85"/>
    <w:rsid w:val="00AD1736"/>
    <w:rsid w:val="00AE68AF"/>
    <w:rsid w:val="00B821E5"/>
    <w:rsid w:val="00BC6DD2"/>
    <w:rsid w:val="00C439D8"/>
    <w:rsid w:val="00C57C57"/>
    <w:rsid w:val="00C606AE"/>
    <w:rsid w:val="00C85017"/>
    <w:rsid w:val="00CA4D7D"/>
    <w:rsid w:val="00CF22F1"/>
    <w:rsid w:val="00D2618A"/>
    <w:rsid w:val="00D71B29"/>
    <w:rsid w:val="00D93830"/>
    <w:rsid w:val="00DA7F7A"/>
    <w:rsid w:val="00DE04ED"/>
    <w:rsid w:val="00E0261B"/>
    <w:rsid w:val="00E07E3F"/>
    <w:rsid w:val="00E173D5"/>
    <w:rsid w:val="00E25828"/>
    <w:rsid w:val="00E6762D"/>
    <w:rsid w:val="00E77136"/>
    <w:rsid w:val="00ED6B18"/>
    <w:rsid w:val="00EF79A1"/>
    <w:rsid w:val="00F6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essunaspaziatura">
    <w:name w:val="No Spacing"/>
    <w:uiPriority w:val="1"/>
    <w:qFormat/>
    <w:rsid w:val="00902242"/>
    <w:pPr>
      <w:spacing w:after="0" w:line="240" w:lineRule="auto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eader" Target="header1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698</Words>
  <Characters>3550</Characters>
  <Application>Microsoft Office Word</Application>
  <DocSecurity>0</DocSecurity>
  <Lines>73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Cancellario</cp:lastModifiedBy>
  <cp:revision>81</cp:revision>
  <dcterms:created xsi:type="dcterms:W3CDTF">2024-01-16T10:33:00Z</dcterms:created>
  <dcterms:modified xsi:type="dcterms:W3CDTF">2024-06-17T07:26:00Z</dcterms:modified>
</cp:coreProperties>
</file>