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ABA29" w14:textId="77777777" w:rsidR="00485812"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g">
            <w:drawing>
              <wp:anchor distT="0" distB="0" distL="114300" distR="114300" simplePos="0" relativeHeight="251658240" behindDoc="0" locked="0" layoutInCell="1" hidden="0" allowOverlap="1" wp14:anchorId="5A5D6A8B" wp14:editId="4CCD4670">
                <wp:simplePos x="0" y="0"/>
                <wp:positionH relativeFrom="page">
                  <wp:align>center</wp:align>
                </wp:positionH>
                <wp:positionV relativeFrom="page">
                  <wp:align>top</wp:align>
                </wp:positionV>
                <wp:extent cx="7954010" cy="1046480"/>
                <wp:effectExtent l="0" t="0" r="0" b="0"/>
                <wp:wrapNone/>
                <wp:docPr id="3" name="Rectangle 3"/>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015B7B44" w14:textId="77777777" w:rsidR="00485812" w:rsidRDefault="00485812">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54010" cy="1046480"/>
                <wp:effectExtent b="0" l="0" r="0" t="0"/>
                <wp:wrapNone/>
                <wp:docPr id="3"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7954010" cy="104648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7A141EC2" wp14:editId="70ED0424">
            <wp:simplePos x="0" y="0"/>
            <wp:positionH relativeFrom="column">
              <wp:posOffset>2727960</wp:posOffset>
            </wp:positionH>
            <wp:positionV relativeFrom="paragraph">
              <wp:posOffset>266700</wp:posOffset>
            </wp:positionV>
            <wp:extent cx="2865120" cy="600896"/>
            <wp:effectExtent l="0" t="0" r="0" b="0"/>
            <wp:wrapSquare wrapText="bothSides" distT="0" distB="0" distL="114300" distR="114300"/>
            <wp:docPr id="1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2865120" cy="600896"/>
                    </a:xfrm>
                    <a:prstGeom prst="rect">
                      <a:avLst/>
                    </a:prstGeom>
                    <a:ln/>
                  </pic:spPr>
                </pic:pic>
              </a:graphicData>
            </a:graphic>
          </wp:anchor>
        </w:drawing>
      </w:r>
    </w:p>
    <w:p w14:paraId="616473A9" w14:textId="77777777" w:rsidR="00485812"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g">
            <w:drawing>
              <wp:anchor distT="0" distB="0" distL="114300" distR="114300" simplePos="0" relativeHeight="251660288" behindDoc="0" locked="0" layoutInCell="1" hidden="0" allowOverlap="1" wp14:anchorId="4FC4C918" wp14:editId="4B638CD6">
                <wp:simplePos x="0" y="0"/>
                <wp:positionH relativeFrom="page">
                  <wp:align>center</wp:align>
                </wp:positionH>
                <wp:positionV relativeFrom="page">
                  <wp:align>bottom</wp:align>
                </wp:positionV>
                <wp:extent cx="7966710" cy="838835"/>
                <wp:effectExtent l="0" t="0" r="0" b="0"/>
                <wp:wrapNone/>
                <wp:docPr id="4" name="Rectangle 4"/>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399129DB" w14:textId="77777777" w:rsidR="00485812" w:rsidRDefault="00485812">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66710" cy="838835"/>
                <wp:effectExtent b="0" l="0" r="0" t="0"/>
                <wp:wrapNone/>
                <wp:docPr id="4"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7966710" cy="838835"/>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1312" behindDoc="0" locked="0" layoutInCell="1" hidden="0" allowOverlap="1" wp14:anchorId="451ED5E4" wp14:editId="4B007819">
                <wp:simplePos x="0" y="0"/>
                <wp:positionH relativeFrom="leftMargin">
                  <wp:align>center</wp:align>
                </wp:positionH>
                <wp:positionV relativeFrom="page">
                  <wp:align>center</wp:align>
                </wp:positionV>
                <wp:extent cx="138430" cy="11252200"/>
                <wp:effectExtent l="0" t="0" r="0" b="0"/>
                <wp:wrapNone/>
                <wp:docPr id="8" name="Rectangle 8"/>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37B6963A" w14:textId="77777777" w:rsidR="00485812" w:rsidRDefault="00485812">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38430" cy="11252200"/>
                <wp:effectExtent b="0" l="0" r="0" t="0"/>
                <wp:wrapNone/>
                <wp:docPr id="8" name="image19.png"/>
                <a:graphic>
                  <a:graphicData uri="http://schemas.openxmlformats.org/drawingml/2006/picture">
                    <pic:pic>
                      <pic:nvPicPr>
                        <pic:cNvPr id="0" name="image19.png"/>
                        <pic:cNvPicPr preferRelativeResize="0"/>
                      </pic:nvPicPr>
                      <pic:blipFill>
                        <a:blip r:embed="rId11"/>
                        <a:srcRect/>
                        <a:stretch>
                          <a:fillRect/>
                        </a:stretch>
                      </pic:blipFill>
                      <pic:spPr>
                        <a:xfrm>
                          <a:off x="0" y="0"/>
                          <a:ext cx="138430" cy="112522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2336" behindDoc="0" locked="0" layoutInCell="1" hidden="0" allowOverlap="1" wp14:anchorId="6C0C42FA" wp14:editId="2D72603D">
                <wp:simplePos x="0" y="0"/>
                <wp:positionH relativeFrom="rightMargin">
                  <wp:align>center</wp:align>
                </wp:positionH>
                <wp:positionV relativeFrom="page">
                  <wp:align>center</wp:align>
                </wp:positionV>
                <wp:extent cx="138430" cy="11252200"/>
                <wp:effectExtent l="0" t="0" r="0" b="0"/>
                <wp:wrapNone/>
                <wp:docPr id="5" name="Rectangle 5"/>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1AB257A5" w14:textId="77777777" w:rsidR="00485812" w:rsidRDefault="00485812">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38430" cy="11252200"/>
                <wp:effectExtent b="0" l="0" r="0" t="0"/>
                <wp:wrapNone/>
                <wp:docPr id="5" name="image16.png"/>
                <a:graphic>
                  <a:graphicData uri="http://schemas.openxmlformats.org/drawingml/2006/picture">
                    <pic:pic>
                      <pic:nvPicPr>
                        <pic:cNvPr id="0" name="image16.png"/>
                        <pic:cNvPicPr preferRelativeResize="0"/>
                      </pic:nvPicPr>
                      <pic:blipFill>
                        <a:blip r:embed="rId12"/>
                        <a:srcRect/>
                        <a:stretch>
                          <a:fillRect/>
                        </a:stretch>
                      </pic:blipFill>
                      <pic:spPr>
                        <a:xfrm>
                          <a:off x="0" y="0"/>
                          <a:ext cx="138430" cy="11252200"/>
                        </a:xfrm>
                        <a:prstGeom prst="rect"/>
                        <a:ln/>
                      </pic:spPr>
                    </pic:pic>
                  </a:graphicData>
                </a:graphic>
              </wp:anchor>
            </w:drawing>
          </mc:Fallback>
        </mc:AlternateContent>
      </w:r>
    </w:p>
    <w:p w14:paraId="65B60025" w14:textId="77777777" w:rsidR="00485812" w:rsidRPr="005F6F6F" w:rsidRDefault="00000000">
      <w:pPr>
        <w:pBdr>
          <w:top w:val="nil"/>
          <w:left w:val="nil"/>
          <w:bottom w:val="nil"/>
          <w:right w:val="nil"/>
          <w:between w:val="nil"/>
        </w:pBdr>
        <w:spacing w:after="0" w:line="240" w:lineRule="auto"/>
        <w:jc w:val="both"/>
        <w:rPr>
          <w:rFonts w:ascii="Cambria" w:eastAsia="Cambria" w:hAnsi="Cambria" w:cs="Cambria"/>
          <w:color w:val="000000"/>
          <w:sz w:val="72"/>
          <w:szCs w:val="72"/>
          <w:lang w:val="lt-LT"/>
        </w:rPr>
      </w:pPr>
      <w:r w:rsidRPr="005F6F6F">
        <w:rPr>
          <w:rFonts w:ascii="Cambria" w:eastAsia="Cambria" w:hAnsi="Cambria" w:cs="Cambria"/>
          <w:color w:val="000000"/>
          <w:sz w:val="72"/>
          <w:szCs w:val="72"/>
          <w:lang w:val="lt-LT"/>
        </w:rPr>
        <w:t>INCLUDED</w:t>
      </w:r>
    </w:p>
    <w:p w14:paraId="12307EE9" w14:textId="4B9AB06F" w:rsidR="00485812" w:rsidRPr="005F6F6F" w:rsidRDefault="006639B6">
      <w:pPr>
        <w:pBdr>
          <w:top w:val="nil"/>
          <w:left w:val="nil"/>
          <w:bottom w:val="nil"/>
          <w:right w:val="nil"/>
          <w:between w:val="nil"/>
        </w:pBdr>
        <w:spacing w:after="0" w:line="240" w:lineRule="auto"/>
        <w:jc w:val="both"/>
        <w:rPr>
          <w:rFonts w:ascii="Cambria" w:eastAsia="Cambria" w:hAnsi="Cambria" w:cs="Cambria"/>
          <w:color w:val="000000"/>
          <w:sz w:val="36"/>
          <w:szCs w:val="36"/>
          <w:lang w:val="lt-LT"/>
        </w:rPr>
      </w:pPr>
      <w:r w:rsidRPr="005F6F6F">
        <w:rPr>
          <w:rFonts w:ascii="Cambria" w:eastAsia="Cambria" w:hAnsi="Cambria" w:cs="Cambria"/>
          <w:color w:val="000000"/>
          <w:sz w:val="36"/>
          <w:szCs w:val="36"/>
          <w:lang w:val="lt-LT"/>
        </w:rPr>
        <w:t>„Įtraukiojo užimtumo skatinimas diegiant atviras inovacijas GLAM sektoriuje“</w:t>
      </w:r>
    </w:p>
    <w:p w14:paraId="5312BB82" w14:textId="086F5D7B" w:rsidR="006639B6" w:rsidRPr="005F6F6F" w:rsidRDefault="006639B6" w:rsidP="006639B6">
      <w:pPr>
        <w:jc w:val="center"/>
        <w:rPr>
          <w:rFonts w:ascii="Cambria" w:eastAsia="Cambria" w:hAnsi="Cambria" w:cs="Cambria"/>
          <w:b/>
          <w:color w:val="366091"/>
          <w:sz w:val="28"/>
          <w:szCs w:val="28"/>
          <w:lang w:val="lt-LT"/>
        </w:rPr>
      </w:pPr>
      <w:r w:rsidRPr="005F6F6F">
        <w:rPr>
          <w:noProof/>
          <w:lang w:val="lt-LT"/>
        </w:rPr>
        <w:drawing>
          <wp:anchor distT="0" distB="0" distL="114300" distR="114300" simplePos="0" relativeHeight="251663360" behindDoc="0" locked="0" layoutInCell="1" hidden="0" allowOverlap="1" wp14:anchorId="17E2E1E6" wp14:editId="5CD29C7D">
            <wp:simplePos x="0" y="0"/>
            <wp:positionH relativeFrom="margin">
              <wp:align>center</wp:align>
            </wp:positionH>
            <wp:positionV relativeFrom="paragraph">
              <wp:posOffset>81280</wp:posOffset>
            </wp:positionV>
            <wp:extent cx="3962400" cy="4030980"/>
            <wp:effectExtent l="0" t="0" r="0" b="7620"/>
            <wp:wrapSquare wrapText="bothSides" distT="0" distB="0" distL="114300" distR="114300"/>
            <wp:docPr id="9" name="image2.png" descr="INCLUDED logo_final.png"/>
            <wp:cNvGraphicFramePr/>
            <a:graphic xmlns:a="http://schemas.openxmlformats.org/drawingml/2006/main">
              <a:graphicData uri="http://schemas.openxmlformats.org/drawingml/2006/picture">
                <pic:pic xmlns:pic="http://schemas.openxmlformats.org/drawingml/2006/picture">
                  <pic:nvPicPr>
                    <pic:cNvPr id="0" name="image2.png" descr="INCLUDED logo_final.png"/>
                    <pic:cNvPicPr preferRelativeResize="0"/>
                  </pic:nvPicPr>
                  <pic:blipFill>
                    <a:blip r:embed="rId13"/>
                    <a:srcRect/>
                    <a:stretch>
                      <a:fillRect/>
                    </a:stretch>
                  </pic:blipFill>
                  <pic:spPr>
                    <a:xfrm>
                      <a:off x="0" y="0"/>
                      <a:ext cx="3962400" cy="4030980"/>
                    </a:xfrm>
                    <a:prstGeom prst="rect">
                      <a:avLst/>
                    </a:prstGeom>
                    <a:ln/>
                  </pic:spPr>
                </pic:pic>
              </a:graphicData>
            </a:graphic>
            <wp14:sizeRelH relativeFrom="margin">
              <wp14:pctWidth>0</wp14:pctWidth>
            </wp14:sizeRelH>
            <wp14:sizeRelV relativeFrom="margin">
              <wp14:pctHeight>0</wp14:pctHeight>
            </wp14:sizeRelV>
          </wp:anchor>
        </w:drawing>
      </w:r>
    </w:p>
    <w:p w14:paraId="5438DCF8" w14:textId="77777777" w:rsidR="006639B6" w:rsidRPr="005F6F6F" w:rsidRDefault="006639B6" w:rsidP="006639B6">
      <w:pPr>
        <w:jc w:val="center"/>
        <w:rPr>
          <w:rFonts w:ascii="Cambria" w:eastAsia="Cambria" w:hAnsi="Cambria" w:cs="Cambria"/>
          <w:b/>
          <w:color w:val="366091"/>
          <w:sz w:val="28"/>
          <w:szCs w:val="28"/>
          <w:lang w:val="lt-LT"/>
        </w:rPr>
      </w:pPr>
    </w:p>
    <w:p w14:paraId="292BE67F" w14:textId="77777777" w:rsidR="006639B6" w:rsidRPr="005F6F6F" w:rsidRDefault="006639B6" w:rsidP="006639B6">
      <w:pPr>
        <w:jc w:val="center"/>
        <w:rPr>
          <w:rFonts w:ascii="Cambria" w:eastAsia="Cambria" w:hAnsi="Cambria" w:cs="Cambria"/>
          <w:b/>
          <w:color w:val="366091"/>
          <w:sz w:val="28"/>
          <w:szCs w:val="28"/>
          <w:lang w:val="lt-LT"/>
        </w:rPr>
      </w:pPr>
    </w:p>
    <w:p w14:paraId="04BAFACB" w14:textId="77777777" w:rsidR="006639B6" w:rsidRPr="005F6F6F" w:rsidRDefault="006639B6" w:rsidP="006639B6">
      <w:pPr>
        <w:jc w:val="center"/>
        <w:rPr>
          <w:rFonts w:ascii="Cambria" w:eastAsia="Cambria" w:hAnsi="Cambria" w:cs="Cambria"/>
          <w:b/>
          <w:color w:val="366091"/>
          <w:sz w:val="28"/>
          <w:szCs w:val="28"/>
          <w:lang w:val="lt-LT"/>
        </w:rPr>
      </w:pPr>
    </w:p>
    <w:p w14:paraId="27A2EA6A" w14:textId="77777777" w:rsidR="006639B6" w:rsidRPr="005F6F6F" w:rsidRDefault="006639B6" w:rsidP="006639B6">
      <w:pPr>
        <w:jc w:val="center"/>
        <w:rPr>
          <w:rFonts w:ascii="Cambria" w:eastAsia="Cambria" w:hAnsi="Cambria" w:cs="Cambria"/>
          <w:b/>
          <w:color w:val="366091"/>
          <w:sz w:val="28"/>
          <w:szCs w:val="28"/>
          <w:lang w:val="lt-LT"/>
        </w:rPr>
      </w:pPr>
    </w:p>
    <w:p w14:paraId="333DF818" w14:textId="77777777" w:rsidR="006639B6" w:rsidRPr="005F6F6F" w:rsidRDefault="006639B6" w:rsidP="006639B6">
      <w:pPr>
        <w:jc w:val="center"/>
        <w:rPr>
          <w:rFonts w:ascii="Cambria" w:eastAsia="Cambria" w:hAnsi="Cambria" w:cs="Cambria"/>
          <w:b/>
          <w:color w:val="366091"/>
          <w:sz w:val="28"/>
          <w:szCs w:val="28"/>
          <w:lang w:val="lt-LT"/>
        </w:rPr>
      </w:pPr>
    </w:p>
    <w:p w14:paraId="61240B85" w14:textId="77777777" w:rsidR="006639B6" w:rsidRPr="005F6F6F" w:rsidRDefault="006639B6" w:rsidP="006639B6">
      <w:pPr>
        <w:jc w:val="center"/>
        <w:rPr>
          <w:rFonts w:ascii="Cambria" w:eastAsia="Cambria" w:hAnsi="Cambria" w:cs="Cambria"/>
          <w:b/>
          <w:color w:val="366091"/>
          <w:sz w:val="28"/>
          <w:szCs w:val="28"/>
          <w:lang w:val="lt-LT"/>
        </w:rPr>
      </w:pPr>
    </w:p>
    <w:p w14:paraId="6EABE670" w14:textId="77777777" w:rsidR="006639B6" w:rsidRPr="005F6F6F" w:rsidRDefault="006639B6" w:rsidP="006639B6">
      <w:pPr>
        <w:jc w:val="center"/>
        <w:rPr>
          <w:rFonts w:ascii="Cambria" w:eastAsia="Cambria" w:hAnsi="Cambria" w:cs="Cambria"/>
          <w:b/>
          <w:color w:val="366091"/>
          <w:sz w:val="28"/>
          <w:szCs w:val="28"/>
          <w:lang w:val="lt-LT"/>
        </w:rPr>
      </w:pPr>
    </w:p>
    <w:p w14:paraId="43A2322F" w14:textId="77777777" w:rsidR="006639B6" w:rsidRPr="005F6F6F" w:rsidRDefault="006639B6" w:rsidP="006639B6">
      <w:pPr>
        <w:jc w:val="center"/>
        <w:rPr>
          <w:rFonts w:ascii="Cambria" w:eastAsia="Cambria" w:hAnsi="Cambria" w:cs="Cambria"/>
          <w:b/>
          <w:color w:val="366091"/>
          <w:sz w:val="28"/>
          <w:szCs w:val="28"/>
          <w:lang w:val="lt-LT"/>
        </w:rPr>
      </w:pPr>
    </w:p>
    <w:p w14:paraId="0E98C0C2" w14:textId="77777777" w:rsidR="006639B6" w:rsidRPr="005F6F6F" w:rsidRDefault="006639B6" w:rsidP="006639B6">
      <w:pPr>
        <w:jc w:val="center"/>
        <w:rPr>
          <w:rFonts w:ascii="Cambria" w:eastAsia="Cambria" w:hAnsi="Cambria" w:cs="Cambria"/>
          <w:b/>
          <w:color w:val="366091"/>
          <w:sz w:val="28"/>
          <w:szCs w:val="28"/>
          <w:lang w:val="lt-LT"/>
        </w:rPr>
      </w:pPr>
    </w:p>
    <w:p w14:paraId="28F44BAF" w14:textId="77777777" w:rsidR="006639B6" w:rsidRPr="005F6F6F" w:rsidRDefault="006639B6" w:rsidP="006639B6">
      <w:pPr>
        <w:jc w:val="center"/>
        <w:rPr>
          <w:rFonts w:ascii="Cambria" w:eastAsia="Cambria" w:hAnsi="Cambria" w:cs="Cambria"/>
          <w:b/>
          <w:color w:val="366091"/>
          <w:sz w:val="28"/>
          <w:szCs w:val="28"/>
          <w:lang w:val="lt-LT"/>
        </w:rPr>
      </w:pPr>
    </w:p>
    <w:p w14:paraId="28BB9361" w14:textId="77777777" w:rsidR="006639B6" w:rsidRPr="005F6F6F" w:rsidRDefault="006639B6" w:rsidP="006639B6">
      <w:pPr>
        <w:jc w:val="center"/>
        <w:rPr>
          <w:rFonts w:ascii="Cambria" w:eastAsia="Cambria" w:hAnsi="Cambria" w:cs="Cambria"/>
          <w:b/>
          <w:color w:val="366091"/>
          <w:sz w:val="28"/>
          <w:szCs w:val="28"/>
          <w:lang w:val="lt-LT"/>
        </w:rPr>
      </w:pPr>
    </w:p>
    <w:p w14:paraId="2642A34A" w14:textId="6EDC122E" w:rsidR="006639B6" w:rsidRPr="006639B6" w:rsidRDefault="006639B6" w:rsidP="006639B6">
      <w:pPr>
        <w:jc w:val="center"/>
        <w:rPr>
          <w:rFonts w:ascii="Cambria" w:eastAsia="Cambria" w:hAnsi="Cambria" w:cs="Cambria"/>
          <w:b/>
          <w:color w:val="366091"/>
          <w:sz w:val="28"/>
          <w:szCs w:val="28"/>
          <w:lang w:val="lt-LT"/>
        </w:rPr>
      </w:pPr>
      <w:r w:rsidRPr="006639B6">
        <w:rPr>
          <w:rFonts w:ascii="Cambria" w:eastAsia="Cambria" w:hAnsi="Cambria" w:cs="Cambria"/>
          <w:b/>
          <w:color w:val="366091"/>
          <w:sz w:val="28"/>
          <w:szCs w:val="28"/>
          <w:lang w:val="lt-LT"/>
        </w:rPr>
        <w:t>3 modulis</w:t>
      </w:r>
      <w:r w:rsidR="00217752">
        <w:rPr>
          <w:rFonts w:ascii="Cambria" w:eastAsia="Cambria" w:hAnsi="Cambria" w:cs="Cambria"/>
          <w:b/>
          <w:color w:val="366091"/>
          <w:sz w:val="28"/>
          <w:szCs w:val="28"/>
          <w:lang w:val="lt-LT"/>
        </w:rPr>
        <w:t xml:space="preserve"> - </w:t>
      </w:r>
      <w:r w:rsidRPr="006639B6">
        <w:rPr>
          <w:rFonts w:ascii="Cambria" w:eastAsia="Cambria" w:hAnsi="Cambria" w:cs="Cambria"/>
          <w:b/>
          <w:color w:val="366091"/>
          <w:sz w:val="28"/>
          <w:szCs w:val="28"/>
          <w:lang w:val="lt-LT"/>
        </w:rPr>
        <w:t>KOMUNIKACIJA IR BENDRADARBIAVIMAS</w:t>
      </w:r>
    </w:p>
    <w:p w14:paraId="72092D8C" w14:textId="77777777" w:rsidR="006639B6" w:rsidRPr="005F6F6F" w:rsidRDefault="006639B6" w:rsidP="006639B6">
      <w:pPr>
        <w:jc w:val="center"/>
        <w:rPr>
          <w:rFonts w:ascii="Cambria" w:eastAsia="Cambria" w:hAnsi="Cambria" w:cs="Cambria"/>
          <w:b/>
          <w:color w:val="366091"/>
          <w:sz w:val="28"/>
          <w:szCs w:val="28"/>
          <w:lang w:val="lt-LT"/>
        </w:rPr>
      </w:pPr>
      <w:r w:rsidRPr="005F6F6F">
        <w:rPr>
          <w:rFonts w:ascii="Cambria" w:eastAsia="Cambria" w:hAnsi="Cambria" w:cs="Cambria"/>
          <w:b/>
          <w:color w:val="366091"/>
          <w:sz w:val="28"/>
          <w:szCs w:val="28"/>
          <w:lang w:val="lt-LT"/>
        </w:rPr>
        <w:t xml:space="preserve">3 užsiėmimas </w:t>
      </w:r>
    </w:p>
    <w:p w14:paraId="428A9B5A" w14:textId="3B6E4756" w:rsidR="00485812" w:rsidRPr="005F6F6F" w:rsidRDefault="00000000" w:rsidP="006639B6">
      <w:pPr>
        <w:jc w:val="center"/>
        <w:rPr>
          <w:lang w:val="lt-LT"/>
        </w:rPr>
      </w:pPr>
      <w:r w:rsidRPr="005F6F6F">
        <w:rPr>
          <w:lang w:val="lt-LT"/>
        </w:rPr>
        <w:t>(</w:t>
      </w:r>
      <w:r w:rsidR="006639B6" w:rsidRPr="005F6F6F">
        <w:rPr>
          <w:lang w:val="lt-LT"/>
        </w:rPr>
        <w:t>Parengė</w:t>
      </w:r>
      <w:r w:rsidRPr="005F6F6F">
        <w:rPr>
          <w:lang w:val="lt-LT"/>
        </w:rPr>
        <w:t>: VINCO)</w:t>
      </w:r>
    </w:p>
    <w:p w14:paraId="5A76AEAD" w14:textId="77777777" w:rsidR="00485812" w:rsidRPr="005F6F6F" w:rsidRDefault="00485812">
      <w:pPr>
        <w:jc w:val="center"/>
        <w:rPr>
          <w:lang w:val="lt-LT"/>
        </w:rPr>
      </w:pPr>
    </w:p>
    <w:p w14:paraId="1617FAAB" w14:textId="77777777" w:rsidR="00485812" w:rsidRPr="005F6F6F" w:rsidRDefault="00485812">
      <w:pPr>
        <w:pBdr>
          <w:top w:val="nil"/>
          <w:left w:val="nil"/>
          <w:bottom w:val="nil"/>
          <w:right w:val="nil"/>
          <w:between w:val="nil"/>
        </w:pBdr>
        <w:tabs>
          <w:tab w:val="center" w:pos="4153"/>
          <w:tab w:val="right" w:pos="8306"/>
        </w:tabs>
        <w:spacing w:after="0" w:line="240" w:lineRule="auto"/>
        <w:ind w:left="-567"/>
        <w:jc w:val="both"/>
        <w:rPr>
          <w:color w:val="000000"/>
          <w:sz w:val="16"/>
          <w:szCs w:val="16"/>
          <w:lang w:val="lt-LT"/>
        </w:rPr>
      </w:pPr>
    </w:p>
    <w:p w14:paraId="30F8211A" w14:textId="77777777" w:rsidR="00485812" w:rsidRPr="005F6F6F" w:rsidRDefault="00485812">
      <w:pPr>
        <w:pBdr>
          <w:top w:val="nil"/>
          <w:left w:val="nil"/>
          <w:bottom w:val="nil"/>
          <w:right w:val="nil"/>
          <w:between w:val="nil"/>
        </w:pBdr>
        <w:tabs>
          <w:tab w:val="center" w:pos="4153"/>
          <w:tab w:val="right" w:pos="8306"/>
        </w:tabs>
        <w:spacing w:after="0" w:line="240" w:lineRule="auto"/>
        <w:ind w:left="-567"/>
        <w:jc w:val="both"/>
        <w:rPr>
          <w:color w:val="000000"/>
          <w:sz w:val="16"/>
          <w:szCs w:val="16"/>
          <w:lang w:val="lt-LT"/>
        </w:rPr>
      </w:pPr>
    </w:p>
    <w:p w14:paraId="3A1AB804" w14:textId="77777777" w:rsidR="00485812" w:rsidRPr="005F6F6F" w:rsidRDefault="00485812">
      <w:pPr>
        <w:pBdr>
          <w:top w:val="nil"/>
          <w:left w:val="nil"/>
          <w:bottom w:val="nil"/>
          <w:right w:val="nil"/>
          <w:between w:val="nil"/>
        </w:pBdr>
        <w:tabs>
          <w:tab w:val="center" w:pos="4153"/>
          <w:tab w:val="right" w:pos="8306"/>
        </w:tabs>
        <w:spacing w:after="0" w:line="240" w:lineRule="auto"/>
        <w:ind w:left="-567"/>
        <w:jc w:val="both"/>
        <w:rPr>
          <w:color w:val="000000"/>
          <w:sz w:val="16"/>
          <w:szCs w:val="16"/>
          <w:lang w:val="lt-LT"/>
        </w:rPr>
      </w:pPr>
    </w:p>
    <w:p w14:paraId="2E123590" w14:textId="6D5945AB" w:rsidR="00485812" w:rsidRPr="005F6F6F" w:rsidRDefault="006639B6">
      <w:pPr>
        <w:pBdr>
          <w:top w:val="nil"/>
          <w:left w:val="nil"/>
          <w:bottom w:val="nil"/>
          <w:right w:val="nil"/>
          <w:between w:val="nil"/>
        </w:pBdr>
        <w:tabs>
          <w:tab w:val="center" w:pos="4153"/>
          <w:tab w:val="right" w:pos="8306"/>
        </w:tabs>
        <w:spacing w:after="0" w:line="240" w:lineRule="auto"/>
        <w:ind w:left="-567"/>
        <w:jc w:val="both"/>
        <w:rPr>
          <w:color w:val="000000"/>
          <w:lang w:val="lt-LT"/>
        </w:rPr>
        <w:sectPr w:rsidR="00485812" w:rsidRPr="005F6F6F" w:rsidSect="005D0208">
          <w:headerReference w:type="default" r:id="rId14"/>
          <w:footerReference w:type="default" r:id="rId15"/>
          <w:pgSz w:w="11906" w:h="16838"/>
          <w:pgMar w:top="1440" w:right="1800" w:bottom="1440" w:left="1800" w:header="708" w:footer="708" w:gutter="0"/>
          <w:pgNumType w:start="1"/>
          <w:cols w:space="720"/>
        </w:sectPr>
      </w:pPr>
      <w:bookmarkStart w:id="0" w:name="_Hlk165812553"/>
      <w:r w:rsidRPr="005F6F6F">
        <w:rPr>
          <w:color w:val="000000"/>
          <w:sz w:val="16"/>
          <w:szCs w:val="16"/>
          <w:lang w:val="lt-LT"/>
        </w:rPr>
        <w:t>Šį projektą Nr. 2022-1-AT01-KA220-ADU-00008513 finansavo Europos Sąjunga. Tačiau išreiškiamas požiūris ar nuomonė yra tik autoriaus (-</w:t>
      </w:r>
      <w:proofErr w:type="spellStart"/>
      <w:r w:rsidRPr="005F6F6F">
        <w:rPr>
          <w:color w:val="000000"/>
          <w:sz w:val="16"/>
          <w:szCs w:val="16"/>
          <w:lang w:val="lt-LT"/>
        </w:rPr>
        <w:t>ių</w:t>
      </w:r>
      <w:proofErr w:type="spellEnd"/>
      <w:r w:rsidRPr="005F6F6F">
        <w:rPr>
          <w:color w:val="000000"/>
          <w:sz w:val="16"/>
          <w:szCs w:val="16"/>
          <w:lang w:val="lt-LT"/>
        </w:rPr>
        <w:t xml:space="preserve">) ir nebūtinai atspindi Europos Sąjungos ar </w:t>
      </w:r>
      <w:proofErr w:type="spellStart"/>
      <w:r w:rsidRPr="005F6F6F">
        <w:rPr>
          <w:color w:val="000000"/>
          <w:sz w:val="16"/>
          <w:szCs w:val="16"/>
          <w:lang w:val="lt-LT"/>
        </w:rPr>
        <w:t>OeAD-GmbH</w:t>
      </w:r>
      <w:proofErr w:type="spellEnd"/>
      <w:r w:rsidRPr="005F6F6F">
        <w:rPr>
          <w:color w:val="000000"/>
          <w:sz w:val="16"/>
          <w:szCs w:val="16"/>
          <w:lang w:val="lt-LT"/>
        </w:rPr>
        <w:t xml:space="preserve"> požiūrį ir nuomonę. Nei Europos Sąjunga, nei pagalbą teikianti institucija negali būti laikoma už juos atsakinga.  </w:t>
      </w:r>
    </w:p>
    <w:bookmarkEnd w:id="0"/>
    <w:p w14:paraId="0B9DB36D" w14:textId="77777777" w:rsidR="00485812" w:rsidRPr="005F6F6F" w:rsidRDefault="00485812">
      <w:pPr>
        <w:keepNext/>
        <w:keepLines/>
        <w:pBdr>
          <w:top w:val="nil"/>
          <w:left w:val="nil"/>
          <w:bottom w:val="nil"/>
          <w:right w:val="nil"/>
          <w:between w:val="nil"/>
        </w:pBdr>
        <w:spacing w:before="480" w:after="0"/>
        <w:rPr>
          <w:rFonts w:ascii="Cambria" w:eastAsia="Cambria" w:hAnsi="Cambria" w:cs="Cambria"/>
          <w:b/>
          <w:color w:val="FFFFFF"/>
          <w:sz w:val="24"/>
          <w:szCs w:val="24"/>
          <w:lang w:val="lt-LT"/>
        </w:rPr>
      </w:pPr>
    </w:p>
    <w:tbl>
      <w:tblPr>
        <w:tblStyle w:val="a"/>
        <w:tblW w:w="1394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3948"/>
      </w:tblGrid>
      <w:tr w:rsidR="00485812" w:rsidRPr="005F6F6F" w14:paraId="5DB97143" w14:textId="77777777" w:rsidTr="00485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3BF91578" w14:textId="35A77EFA" w:rsidR="00485812" w:rsidRPr="005F6F6F" w:rsidRDefault="006639B6">
            <w:pPr>
              <w:keepNext/>
              <w:keepLines/>
              <w:pBdr>
                <w:top w:val="nil"/>
                <w:left w:val="nil"/>
                <w:bottom w:val="nil"/>
                <w:right w:val="nil"/>
                <w:between w:val="nil"/>
              </w:pBdr>
              <w:rPr>
                <w:rFonts w:ascii="Cambria" w:eastAsia="Cambria" w:hAnsi="Cambria" w:cs="Cambria"/>
                <w:sz w:val="24"/>
                <w:szCs w:val="24"/>
                <w:lang w:val="lt-LT"/>
              </w:rPr>
            </w:pPr>
            <w:r w:rsidRPr="005F6F6F">
              <w:rPr>
                <w:sz w:val="24"/>
                <w:szCs w:val="24"/>
                <w:lang w:val="lt-LT"/>
              </w:rPr>
              <w:t>3 užsiėmimas (2 val.) – kontaktinis mokymasis</w:t>
            </w:r>
          </w:p>
        </w:tc>
      </w:tr>
      <w:tr w:rsidR="00485812" w:rsidRPr="005F6F6F" w14:paraId="27B8F292" w14:textId="77777777" w:rsidTr="00485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2E3AFAEC" w14:textId="367BA1C7" w:rsidR="00485812" w:rsidRPr="005F6F6F" w:rsidRDefault="006639B6">
            <w:pPr>
              <w:keepNext/>
              <w:keepLines/>
              <w:pBdr>
                <w:top w:val="nil"/>
                <w:left w:val="nil"/>
                <w:bottom w:val="nil"/>
                <w:right w:val="nil"/>
                <w:between w:val="nil"/>
              </w:pBdr>
              <w:rPr>
                <w:rFonts w:ascii="Cambria" w:eastAsia="Cambria" w:hAnsi="Cambria" w:cs="Cambria"/>
                <w:sz w:val="24"/>
                <w:szCs w:val="24"/>
                <w:lang w:val="lt-LT"/>
              </w:rPr>
            </w:pPr>
            <w:r w:rsidRPr="005F6F6F">
              <w:rPr>
                <w:rFonts w:ascii="Cambria" w:eastAsia="Cambria" w:hAnsi="Cambria" w:cs="Cambria"/>
                <w:b w:val="0"/>
                <w:sz w:val="24"/>
                <w:szCs w:val="24"/>
                <w:lang w:val="lt-LT"/>
              </w:rPr>
              <w:t>Užsiėmimo tikslai:</w:t>
            </w:r>
          </w:p>
        </w:tc>
      </w:tr>
      <w:tr w:rsidR="00485812" w:rsidRPr="002339BA" w14:paraId="7FEA155E" w14:textId="77777777" w:rsidTr="00485812">
        <w:tc>
          <w:tcPr>
            <w:cnfStyle w:val="001000000000" w:firstRow="0" w:lastRow="0" w:firstColumn="1" w:lastColumn="0" w:oddVBand="0" w:evenVBand="0" w:oddHBand="0" w:evenHBand="0" w:firstRowFirstColumn="0" w:firstRowLastColumn="0" w:lastRowFirstColumn="0" w:lastRowLastColumn="0"/>
            <w:tcW w:w="13948" w:type="dxa"/>
          </w:tcPr>
          <w:p w14:paraId="2E63C243" w14:textId="1A28B794" w:rsidR="00677443" w:rsidRPr="005F6F6F" w:rsidRDefault="00677443" w:rsidP="00677443">
            <w:pPr>
              <w:numPr>
                <w:ilvl w:val="0"/>
                <w:numId w:val="1"/>
              </w:numPr>
              <w:pBdr>
                <w:top w:val="nil"/>
                <w:left w:val="nil"/>
                <w:bottom w:val="nil"/>
                <w:right w:val="nil"/>
                <w:between w:val="nil"/>
              </w:pBdr>
              <w:rPr>
                <w:rFonts w:ascii="Cambria" w:eastAsia="Cambria" w:hAnsi="Cambria" w:cs="Cambria"/>
                <w:color w:val="000000"/>
                <w:sz w:val="24"/>
                <w:szCs w:val="24"/>
                <w:lang w:val="lt-LT"/>
              </w:rPr>
            </w:pPr>
            <w:r w:rsidRPr="005F6F6F">
              <w:rPr>
                <w:rFonts w:ascii="Cambria" w:eastAsia="Cambria" w:hAnsi="Cambria" w:cs="Cambria"/>
                <w:color w:val="000000"/>
                <w:sz w:val="24"/>
                <w:szCs w:val="24"/>
                <w:lang w:val="lt-LT"/>
              </w:rPr>
              <w:t xml:space="preserve">Besimokantieji asmenys sužino pagrindines </w:t>
            </w:r>
            <w:proofErr w:type="spellStart"/>
            <w:r w:rsidRPr="005F6F6F">
              <w:rPr>
                <w:rFonts w:ascii="Cambria" w:eastAsia="Cambria" w:hAnsi="Cambria" w:cs="Cambria"/>
                <w:color w:val="000000"/>
                <w:sz w:val="24"/>
                <w:szCs w:val="24"/>
                <w:lang w:val="lt-LT"/>
              </w:rPr>
              <w:t>netiketo</w:t>
            </w:r>
            <w:proofErr w:type="spellEnd"/>
            <w:r w:rsidRPr="005F6F6F">
              <w:rPr>
                <w:rFonts w:ascii="Cambria" w:eastAsia="Cambria" w:hAnsi="Cambria" w:cs="Cambria"/>
                <w:color w:val="000000"/>
                <w:sz w:val="24"/>
                <w:szCs w:val="24"/>
                <w:lang w:val="lt-LT"/>
              </w:rPr>
              <w:t xml:space="preserve"> taisykles.</w:t>
            </w:r>
          </w:p>
          <w:p w14:paraId="676A9BDB" w14:textId="022932C5" w:rsidR="00485812" w:rsidRPr="005F6F6F" w:rsidRDefault="00677443" w:rsidP="00677443">
            <w:pPr>
              <w:numPr>
                <w:ilvl w:val="0"/>
                <w:numId w:val="1"/>
              </w:numPr>
              <w:pBdr>
                <w:top w:val="nil"/>
                <w:left w:val="nil"/>
                <w:bottom w:val="nil"/>
                <w:right w:val="nil"/>
                <w:between w:val="nil"/>
              </w:pBdr>
              <w:spacing w:after="200" w:line="276" w:lineRule="auto"/>
              <w:rPr>
                <w:rFonts w:ascii="Cambria" w:eastAsia="Cambria" w:hAnsi="Cambria" w:cs="Cambria"/>
                <w:b w:val="0"/>
                <w:bCs/>
                <w:color w:val="000000"/>
                <w:sz w:val="24"/>
                <w:szCs w:val="24"/>
                <w:lang w:val="lt-LT"/>
              </w:rPr>
            </w:pPr>
            <w:r w:rsidRPr="005F6F6F">
              <w:rPr>
                <w:rFonts w:ascii="Cambria" w:eastAsia="Cambria" w:hAnsi="Cambria" w:cs="Cambria"/>
                <w:b w:val="0"/>
                <w:bCs/>
                <w:color w:val="000000"/>
                <w:sz w:val="24"/>
                <w:szCs w:val="24"/>
                <w:lang w:val="lt-LT"/>
              </w:rPr>
              <w:t xml:space="preserve">Besimokantieji geba apmąstyti bendravimą internete ir bendrauti remdamiesi </w:t>
            </w:r>
            <w:proofErr w:type="spellStart"/>
            <w:r w:rsidRPr="005F6F6F">
              <w:rPr>
                <w:rFonts w:ascii="Cambria" w:eastAsia="Cambria" w:hAnsi="Cambria" w:cs="Cambria"/>
                <w:b w:val="0"/>
                <w:bCs/>
                <w:color w:val="000000"/>
                <w:sz w:val="24"/>
                <w:szCs w:val="24"/>
                <w:lang w:val="lt-LT"/>
              </w:rPr>
              <w:t>netiketo</w:t>
            </w:r>
            <w:proofErr w:type="spellEnd"/>
            <w:r w:rsidRPr="005F6F6F">
              <w:rPr>
                <w:rFonts w:ascii="Cambria" w:eastAsia="Cambria" w:hAnsi="Cambria" w:cs="Cambria"/>
                <w:b w:val="0"/>
                <w:bCs/>
                <w:color w:val="000000"/>
                <w:sz w:val="24"/>
                <w:szCs w:val="24"/>
                <w:lang w:val="lt-LT"/>
              </w:rPr>
              <w:t xml:space="preserve"> taisyklėmis.</w:t>
            </w:r>
          </w:p>
        </w:tc>
      </w:tr>
      <w:tr w:rsidR="00485812" w:rsidRPr="005F6F6F" w14:paraId="65865DBF" w14:textId="77777777" w:rsidTr="00485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5242BE2B" w14:textId="2E0AB98E" w:rsidR="00485812" w:rsidRPr="005F6F6F" w:rsidRDefault="006639B6">
            <w:pPr>
              <w:keepNext/>
              <w:keepLines/>
              <w:pBdr>
                <w:top w:val="nil"/>
                <w:left w:val="nil"/>
                <w:bottom w:val="nil"/>
                <w:right w:val="nil"/>
                <w:between w:val="nil"/>
              </w:pBdr>
              <w:rPr>
                <w:rFonts w:ascii="Cambria" w:eastAsia="Cambria" w:hAnsi="Cambria" w:cs="Cambria"/>
                <w:sz w:val="24"/>
                <w:szCs w:val="24"/>
                <w:lang w:val="lt-LT"/>
              </w:rPr>
            </w:pPr>
            <w:r w:rsidRPr="005F6F6F">
              <w:rPr>
                <w:rFonts w:ascii="Cambria" w:eastAsia="Cambria" w:hAnsi="Cambria" w:cs="Cambria"/>
                <w:b w:val="0"/>
                <w:sz w:val="24"/>
                <w:szCs w:val="24"/>
                <w:lang w:val="lt-LT"/>
              </w:rPr>
              <w:t>Mokymosi rezultatai:</w:t>
            </w:r>
          </w:p>
        </w:tc>
      </w:tr>
      <w:tr w:rsidR="00485812" w:rsidRPr="002339BA" w14:paraId="4690227F" w14:textId="77777777" w:rsidTr="00485812">
        <w:tc>
          <w:tcPr>
            <w:cnfStyle w:val="001000000000" w:firstRow="0" w:lastRow="0" w:firstColumn="1" w:lastColumn="0" w:oddVBand="0" w:evenVBand="0" w:oddHBand="0" w:evenHBand="0" w:firstRowFirstColumn="0" w:firstRowLastColumn="0" w:lastRowFirstColumn="0" w:lastRowLastColumn="0"/>
            <w:tcW w:w="13948" w:type="dxa"/>
          </w:tcPr>
          <w:p w14:paraId="00C732E5" w14:textId="77777777" w:rsidR="00677443" w:rsidRPr="005F6F6F" w:rsidRDefault="00677443" w:rsidP="00677443">
            <w:pPr>
              <w:numPr>
                <w:ilvl w:val="0"/>
                <w:numId w:val="2"/>
              </w:numPr>
              <w:pBdr>
                <w:top w:val="nil"/>
                <w:left w:val="nil"/>
                <w:bottom w:val="nil"/>
                <w:right w:val="nil"/>
                <w:between w:val="nil"/>
              </w:pBdr>
              <w:rPr>
                <w:rFonts w:ascii="Cambria" w:eastAsia="Cambria" w:hAnsi="Cambria" w:cs="Cambria"/>
                <w:color w:val="000000"/>
                <w:sz w:val="24"/>
                <w:szCs w:val="24"/>
                <w:lang w:val="lt-LT"/>
              </w:rPr>
            </w:pPr>
            <w:r w:rsidRPr="005F6F6F">
              <w:rPr>
                <w:rFonts w:ascii="Cambria" w:eastAsia="Cambria" w:hAnsi="Cambria" w:cs="Cambria"/>
                <w:color w:val="000000"/>
                <w:sz w:val="24"/>
                <w:szCs w:val="24"/>
                <w:lang w:val="lt-LT"/>
              </w:rPr>
              <w:t xml:space="preserve">Tikimasi, kad atlikę šias užduotis besimokantieji žinos, kaip ir kada bendrauti internete. </w:t>
            </w:r>
          </w:p>
          <w:p w14:paraId="74F82EE4" w14:textId="534C7F5A" w:rsidR="00677443" w:rsidRPr="005F6F6F" w:rsidRDefault="00677443" w:rsidP="00677443">
            <w:pPr>
              <w:numPr>
                <w:ilvl w:val="0"/>
                <w:numId w:val="2"/>
              </w:numPr>
              <w:pBdr>
                <w:top w:val="nil"/>
                <w:left w:val="nil"/>
                <w:bottom w:val="nil"/>
                <w:right w:val="nil"/>
                <w:between w:val="nil"/>
              </w:pBdr>
              <w:rPr>
                <w:rFonts w:ascii="Cambria" w:eastAsia="Cambria" w:hAnsi="Cambria" w:cs="Cambria"/>
                <w:color w:val="000000"/>
                <w:sz w:val="24"/>
                <w:szCs w:val="24"/>
                <w:lang w:val="lt-LT"/>
              </w:rPr>
            </w:pPr>
            <w:r w:rsidRPr="005F6F6F">
              <w:rPr>
                <w:rFonts w:ascii="Cambria" w:eastAsia="Cambria" w:hAnsi="Cambria" w:cs="Cambria"/>
                <w:color w:val="000000"/>
                <w:sz w:val="24"/>
                <w:szCs w:val="24"/>
                <w:lang w:val="lt-LT"/>
              </w:rPr>
              <w:t>Atlikus šias užduotis tikimasi, kad besimokantieji gebės bendrauti ir bendradarbiauti, laikydamiesi bendrų internetinio etiketo taisyklių.</w:t>
            </w:r>
          </w:p>
          <w:p w14:paraId="0A96643D" w14:textId="0A0F3995" w:rsidR="00485812" w:rsidRPr="005F6F6F" w:rsidRDefault="00677443" w:rsidP="00677443">
            <w:pPr>
              <w:numPr>
                <w:ilvl w:val="0"/>
                <w:numId w:val="2"/>
              </w:numPr>
              <w:pBdr>
                <w:top w:val="nil"/>
                <w:left w:val="nil"/>
                <w:bottom w:val="nil"/>
                <w:right w:val="nil"/>
                <w:between w:val="nil"/>
              </w:pBdr>
              <w:spacing w:after="200" w:line="276" w:lineRule="auto"/>
              <w:rPr>
                <w:rFonts w:ascii="Cambria" w:eastAsia="Cambria" w:hAnsi="Cambria" w:cs="Cambria"/>
                <w:b w:val="0"/>
                <w:bCs/>
                <w:color w:val="000000"/>
                <w:sz w:val="24"/>
                <w:szCs w:val="24"/>
                <w:lang w:val="lt-LT"/>
              </w:rPr>
            </w:pPr>
            <w:r w:rsidRPr="005F6F6F">
              <w:rPr>
                <w:rFonts w:ascii="Cambria" w:eastAsia="Cambria" w:hAnsi="Cambria" w:cs="Cambria"/>
                <w:b w:val="0"/>
                <w:bCs/>
                <w:color w:val="000000"/>
                <w:sz w:val="24"/>
                <w:szCs w:val="24"/>
                <w:lang w:val="lt-LT"/>
              </w:rPr>
              <w:t>Atlikus šias užduotis tikimasi, kad besimokantieji, bendraudami ir bendradarbiaudami internete, gebės apmąstyti savo ir kitų elgesį.</w:t>
            </w:r>
          </w:p>
        </w:tc>
      </w:tr>
      <w:tr w:rsidR="00485812" w:rsidRPr="002339BA" w14:paraId="4842A628" w14:textId="77777777" w:rsidTr="00485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62E89DD2" w14:textId="77777777" w:rsidR="005F6F6F" w:rsidRPr="005F6F6F" w:rsidRDefault="005F6F6F" w:rsidP="005F6F6F">
            <w:pPr>
              <w:keepNext/>
              <w:keepLines/>
              <w:rPr>
                <w:rFonts w:ascii="Cambria" w:eastAsia="Cambria" w:hAnsi="Cambria" w:cs="Cambria"/>
                <w:sz w:val="24"/>
                <w:szCs w:val="24"/>
                <w:lang w:val="lt-LT"/>
              </w:rPr>
            </w:pPr>
            <w:r w:rsidRPr="005F6F6F">
              <w:rPr>
                <w:rFonts w:ascii="Cambria" w:eastAsia="Cambria" w:hAnsi="Cambria" w:cs="Cambria"/>
                <w:sz w:val="24"/>
                <w:szCs w:val="24"/>
                <w:lang w:val="lt-LT"/>
              </w:rPr>
              <w:t xml:space="preserve">Šio užsiėmimo metu besimokantieji sužinos pagrindines termino </w:t>
            </w:r>
            <w:proofErr w:type="spellStart"/>
            <w:r w:rsidRPr="005F6F6F">
              <w:rPr>
                <w:rFonts w:ascii="Cambria" w:eastAsia="Cambria" w:hAnsi="Cambria" w:cs="Cambria"/>
                <w:sz w:val="24"/>
                <w:szCs w:val="24"/>
                <w:lang w:val="lt-LT"/>
              </w:rPr>
              <w:t>netiketas</w:t>
            </w:r>
            <w:proofErr w:type="spellEnd"/>
            <w:r w:rsidRPr="005F6F6F">
              <w:rPr>
                <w:rFonts w:ascii="Cambria" w:eastAsia="Cambria" w:hAnsi="Cambria" w:cs="Cambria"/>
                <w:sz w:val="24"/>
                <w:szCs w:val="24"/>
                <w:lang w:val="lt-LT"/>
              </w:rPr>
              <w:t xml:space="preserve"> taisykles ir sužinos, kaip jį naudoti realiame gyvenime. </w:t>
            </w:r>
            <w:proofErr w:type="spellStart"/>
            <w:r w:rsidRPr="005F6F6F">
              <w:rPr>
                <w:rFonts w:ascii="Cambria" w:eastAsia="Cambria" w:hAnsi="Cambria" w:cs="Cambria"/>
                <w:sz w:val="24"/>
                <w:szCs w:val="24"/>
                <w:lang w:val="lt-LT"/>
              </w:rPr>
              <w:t>Netiketas</w:t>
            </w:r>
            <w:proofErr w:type="spellEnd"/>
            <w:r w:rsidRPr="005F6F6F">
              <w:rPr>
                <w:rFonts w:ascii="Cambria" w:eastAsia="Cambria" w:hAnsi="Cambria" w:cs="Cambria"/>
                <w:sz w:val="24"/>
                <w:szCs w:val="24"/>
                <w:lang w:val="lt-LT"/>
              </w:rPr>
              <w:t xml:space="preserve"> yra svarbus ne tik darbe, bet ir privačioje veikloje internete. </w:t>
            </w:r>
          </w:p>
          <w:p w14:paraId="1BEE2C53" w14:textId="53EC40F1" w:rsidR="00485812" w:rsidRPr="005F6F6F" w:rsidRDefault="005F6F6F">
            <w:pPr>
              <w:keepNext/>
              <w:keepLines/>
              <w:rPr>
                <w:rFonts w:ascii="Cambria" w:eastAsia="Cambria" w:hAnsi="Cambria" w:cs="Cambria"/>
                <w:b w:val="0"/>
                <w:bCs/>
                <w:sz w:val="24"/>
                <w:szCs w:val="24"/>
                <w:lang w:val="lt-LT"/>
              </w:rPr>
            </w:pPr>
            <w:r w:rsidRPr="005F6F6F">
              <w:rPr>
                <w:rFonts w:ascii="Cambria" w:eastAsia="Cambria" w:hAnsi="Cambria" w:cs="Cambria"/>
                <w:b w:val="0"/>
                <w:bCs/>
                <w:sz w:val="24"/>
                <w:szCs w:val="24"/>
                <w:lang w:val="lt-LT"/>
              </w:rPr>
              <w:t xml:space="preserve">Remdamiesi teoriniais aspektais, pateiktais šio užsiėmimo nuotolinėje dalyje, besimokantieji praktiškai išbandys ir įvertins </w:t>
            </w:r>
            <w:proofErr w:type="spellStart"/>
            <w:r w:rsidRPr="005F6F6F">
              <w:rPr>
                <w:rFonts w:ascii="Cambria" w:eastAsia="Cambria" w:hAnsi="Cambria" w:cs="Cambria"/>
                <w:b w:val="0"/>
                <w:bCs/>
                <w:sz w:val="24"/>
                <w:szCs w:val="24"/>
                <w:lang w:val="lt-LT"/>
              </w:rPr>
              <w:t>netiketą</w:t>
            </w:r>
            <w:proofErr w:type="spellEnd"/>
            <w:r w:rsidRPr="005F6F6F">
              <w:rPr>
                <w:rFonts w:ascii="Cambria" w:eastAsia="Cambria" w:hAnsi="Cambria" w:cs="Cambria"/>
                <w:b w:val="0"/>
                <w:bCs/>
                <w:sz w:val="24"/>
                <w:szCs w:val="24"/>
                <w:lang w:val="lt-LT"/>
              </w:rPr>
              <w:t xml:space="preserve"> įvairiose realaus gyvenimo srityse. </w:t>
            </w:r>
          </w:p>
          <w:p w14:paraId="6BFD2615" w14:textId="77777777" w:rsidR="00485812" w:rsidRPr="005F6F6F" w:rsidRDefault="00485812">
            <w:pPr>
              <w:keepNext/>
              <w:keepLines/>
              <w:rPr>
                <w:rFonts w:ascii="Cambria" w:eastAsia="Cambria" w:hAnsi="Cambria" w:cs="Cambria"/>
                <w:b w:val="0"/>
                <w:sz w:val="24"/>
                <w:szCs w:val="24"/>
                <w:lang w:val="lt-LT"/>
              </w:rPr>
            </w:pPr>
          </w:p>
          <w:p w14:paraId="1B272853" w14:textId="77777777" w:rsidR="00B63C69" w:rsidRPr="005F6F6F" w:rsidRDefault="00B63C69">
            <w:pPr>
              <w:keepNext/>
              <w:keepLines/>
              <w:rPr>
                <w:rFonts w:ascii="Cambria" w:eastAsia="Cambria" w:hAnsi="Cambria" w:cs="Cambria"/>
                <w:sz w:val="24"/>
                <w:szCs w:val="24"/>
                <w:lang w:val="lt-LT"/>
              </w:rPr>
            </w:pPr>
          </w:p>
        </w:tc>
      </w:tr>
    </w:tbl>
    <w:p w14:paraId="3FED3A9A" w14:textId="77777777" w:rsidR="00485812" w:rsidRPr="005F6F6F" w:rsidRDefault="00485812">
      <w:pPr>
        <w:pBdr>
          <w:top w:val="nil"/>
          <w:left w:val="nil"/>
          <w:bottom w:val="nil"/>
          <w:right w:val="nil"/>
          <w:between w:val="nil"/>
        </w:pBdr>
        <w:spacing w:after="0" w:line="240" w:lineRule="auto"/>
        <w:rPr>
          <w:color w:val="000000"/>
          <w:lang w:val="lt-LT"/>
        </w:rPr>
      </w:pPr>
    </w:p>
    <w:p w14:paraId="0AEDF945" w14:textId="77777777" w:rsidR="00485812" w:rsidRPr="005F6F6F" w:rsidRDefault="00485812">
      <w:pPr>
        <w:pBdr>
          <w:top w:val="nil"/>
          <w:left w:val="nil"/>
          <w:bottom w:val="nil"/>
          <w:right w:val="nil"/>
          <w:between w:val="nil"/>
        </w:pBdr>
        <w:spacing w:after="0" w:line="240" w:lineRule="auto"/>
        <w:rPr>
          <w:color w:val="000000"/>
          <w:lang w:val="lt-LT"/>
        </w:rPr>
      </w:pPr>
    </w:p>
    <w:p w14:paraId="66807EF1" w14:textId="77777777" w:rsidR="00485812" w:rsidRPr="005F6F6F" w:rsidRDefault="00485812">
      <w:pPr>
        <w:pBdr>
          <w:top w:val="nil"/>
          <w:left w:val="nil"/>
          <w:bottom w:val="nil"/>
          <w:right w:val="nil"/>
          <w:between w:val="nil"/>
        </w:pBdr>
        <w:spacing w:after="0" w:line="240" w:lineRule="auto"/>
        <w:rPr>
          <w:color w:val="000000"/>
          <w:lang w:val="lt-LT"/>
        </w:rPr>
      </w:pPr>
    </w:p>
    <w:tbl>
      <w:tblPr>
        <w:tblStyle w:val="a0"/>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559"/>
        <w:gridCol w:w="3431"/>
        <w:gridCol w:w="2664"/>
      </w:tblGrid>
      <w:tr w:rsidR="006639B6" w:rsidRPr="005F6F6F" w14:paraId="44916B96" w14:textId="77777777">
        <w:trPr>
          <w:trHeight w:val="692"/>
        </w:trPr>
        <w:tc>
          <w:tcPr>
            <w:tcW w:w="6204" w:type="dxa"/>
            <w:shd w:val="clear" w:color="auto" w:fill="8DB3E2"/>
            <w:vAlign w:val="center"/>
          </w:tcPr>
          <w:p w14:paraId="1C6400E3" w14:textId="4E6F434A" w:rsidR="006639B6" w:rsidRPr="005F6F6F" w:rsidRDefault="006639B6" w:rsidP="006639B6">
            <w:pPr>
              <w:spacing w:line="360" w:lineRule="auto"/>
              <w:jc w:val="center"/>
              <w:rPr>
                <w:color w:val="FFFFFF"/>
                <w:lang w:val="lt-LT"/>
              </w:rPr>
            </w:pPr>
            <w:r w:rsidRPr="005F6F6F">
              <w:rPr>
                <w:b/>
                <w:color w:val="FFFFFF"/>
                <w:lang w:val="lt-LT"/>
              </w:rPr>
              <w:t>Mokymosi veiklų aprašymas</w:t>
            </w:r>
            <w:r w:rsidRPr="005F6F6F">
              <w:rPr>
                <w:color w:val="FFFFFF"/>
                <w:lang w:val="lt-LT"/>
              </w:rPr>
              <w:t xml:space="preserve"> </w:t>
            </w:r>
          </w:p>
        </w:tc>
        <w:tc>
          <w:tcPr>
            <w:tcW w:w="1559" w:type="dxa"/>
            <w:shd w:val="clear" w:color="auto" w:fill="8DB3E2"/>
            <w:vAlign w:val="center"/>
          </w:tcPr>
          <w:p w14:paraId="3ABFCE2D" w14:textId="77777777" w:rsidR="006639B6" w:rsidRPr="005F6F6F" w:rsidRDefault="006639B6" w:rsidP="006639B6">
            <w:pPr>
              <w:spacing w:line="360" w:lineRule="auto"/>
              <w:jc w:val="center"/>
              <w:rPr>
                <w:b/>
                <w:color w:val="FFFFFF"/>
                <w:lang w:val="lt-LT"/>
              </w:rPr>
            </w:pPr>
            <w:r w:rsidRPr="005F6F6F">
              <w:rPr>
                <w:b/>
                <w:color w:val="FFFFFF"/>
                <w:lang w:val="lt-LT"/>
              </w:rPr>
              <w:t>Trukmė</w:t>
            </w:r>
          </w:p>
          <w:p w14:paraId="4382CFB1" w14:textId="6B556E8F" w:rsidR="006639B6" w:rsidRPr="005F6F6F" w:rsidRDefault="006639B6" w:rsidP="006639B6">
            <w:pPr>
              <w:spacing w:line="360" w:lineRule="auto"/>
              <w:jc w:val="center"/>
              <w:rPr>
                <w:b/>
                <w:color w:val="FFFFFF"/>
                <w:lang w:val="lt-LT"/>
              </w:rPr>
            </w:pPr>
            <w:r w:rsidRPr="005F6F6F">
              <w:rPr>
                <w:b/>
                <w:color w:val="FFFFFF"/>
                <w:lang w:val="lt-LT"/>
              </w:rPr>
              <w:t>(minutėmis)</w:t>
            </w:r>
          </w:p>
        </w:tc>
        <w:tc>
          <w:tcPr>
            <w:tcW w:w="3431" w:type="dxa"/>
            <w:shd w:val="clear" w:color="auto" w:fill="8DB3E2"/>
            <w:vAlign w:val="center"/>
          </w:tcPr>
          <w:p w14:paraId="0C66A13B" w14:textId="7B719216" w:rsidR="006639B6" w:rsidRPr="005F6F6F" w:rsidRDefault="006639B6" w:rsidP="006639B6">
            <w:pPr>
              <w:spacing w:line="360" w:lineRule="auto"/>
              <w:jc w:val="center"/>
              <w:rPr>
                <w:b/>
                <w:color w:val="FFFFFF"/>
                <w:lang w:val="lt-LT"/>
              </w:rPr>
            </w:pPr>
            <w:r w:rsidRPr="005F6F6F">
              <w:rPr>
                <w:b/>
                <w:color w:val="FFFFFF"/>
                <w:lang w:val="lt-LT"/>
              </w:rPr>
              <w:t>Reikalingos priemonės ir įranga</w:t>
            </w:r>
          </w:p>
        </w:tc>
        <w:tc>
          <w:tcPr>
            <w:tcW w:w="2664" w:type="dxa"/>
            <w:shd w:val="clear" w:color="auto" w:fill="8DB3E2"/>
            <w:vAlign w:val="center"/>
          </w:tcPr>
          <w:p w14:paraId="5844056F" w14:textId="0DD332C6" w:rsidR="006639B6" w:rsidRPr="005F6F6F" w:rsidRDefault="006639B6" w:rsidP="006639B6">
            <w:pPr>
              <w:spacing w:line="360" w:lineRule="auto"/>
              <w:jc w:val="center"/>
              <w:rPr>
                <w:b/>
                <w:color w:val="FFFFFF"/>
                <w:lang w:val="lt-LT"/>
              </w:rPr>
            </w:pPr>
            <w:proofErr w:type="spellStart"/>
            <w:r w:rsidRPr="005F6F6F">
              <w:rPr>
                <w:b/>
                <w:color w:val="FFFFFF"/>
                <w:lang w:val="lt-LT"/>
              </w:rPr>
              <w:t>Padalomoji</w:t>
            </w:r>
            <w:proofErr w:type="spellEnd"/>
            <w:r w:rsidRPr="005F6F6F">
              <w:rPr>
                <w:b/>
                <w:color w:val="FFFFFF"/>
                <w:lang w:val="lt-LT"/>
              </w:rPr>
              <w:t xml:space="preserve"> medžiaga / užduočių lapai</w:t>
            </w:r>
          </w:p>
        </w:tc>
      </w:tr>
      <w:tr w:rsidR="00485812" w:rsidRPr="005F6F6F" w14:paraId="1EC0AEC2" w14:textId="77777777">
        <w:trPr>
          <w:trHeight w:val="58"/>
        </w:trPr>
        <w:tc>
          <w:tcPr>
            <w:tcW w:w="6204" w:type="dxa"/>
            <w:shd w:val="clear" w:color="auto" w:fill="FFFFFF"/>
          </w:tcPr>
          <w:p w14:paraId="262BFA47" w14:textId="77777777" w:rsidR="006639B6" w:rsidRPr="005F6F6F" w:rsidRDefault="00000000" w:rsidP="006639B6">
            <w:pPr>
              <w:rPr>
                <w:b/>
                <w:lang w:val="lt-LT"/>
              </w:rPr>
            </w:pPr>
            <w:r w:rsidRPr="005F6F6F">
              <w:rPr>
                <w:b/>
                <w:lang w:val="lt-LT"/>
              </w:rPr>
              <w:t>1</w:t>
            </w:r>
            <w:r w:rsidR="006639B6" w:rsidRPr="005F6F6F">
              <w:rPr>
                <w:b/>
                <w:lang w:val="lt-LT"/>
              </w:rPr>
              <w:t xml:space="preserve"> dalis</w:t>
            </w:r>
            <w:r w:rsidRPr="005F6F6F">
              <w:rPr>
                <w:b/>
                <w:lang w:val="lt-LT"/>
              </w:rPr>
              <w:t xml:space="preserve">. </w:t>
            </w:r>
            <w:r w:rsidR="006639B6" w:rsidRPr="005F6F6F">
              <w:rPr>
                <w:b/>
                <w:lang w:val="lt-LT"/>
              </w:rPr>
              <w:t>Teorinių aspektų kartojimas</w:t>
            </w:r>
          </w:p>
          <w:p w14:paraId="002D4FA3" w14:textId="77777777" w:rsidR="006639B6" w:rsidRPr="005F6F6F" w:rsidRDefault="006639B6" w:rsidP="006639B6">
            <w:pPr>
              <w:rPr>
                <w:bCs/>
                <w:lang w:val="lt-LT"/>
              </w:rPr>
            </w:pPr>
            <w:r w:rsidRPr="005F6F6F">
              <w:rPr>
                <w:bCs/>
                <w:lang w:val="lt-LT"/>
              </w:rPr>
              <w:lastRenderedPageBreak/>
              <w:t>Mokytojas pradeda užsiėmimą, rodydamas paveikslėlį antroje skaidrėje, su klausimu:</w:t>
            </w:r>
          </w:p>
          <w:p w14:paraId="6554CB85" w14:textId="77777777" w:rsidR="006639B6" w:rsidRPr="005F6F6F" w:rsidRDefault="006639B6" w:rsidP="006639B6">
            <w:pPr>
              <w:rPr>
                <w:bCs/>
                <w:lang w:val="lt-LT"/>
              </w:rPr>
            </w:pPr>
            <w:r w:rsidRPr="005F6F6F">
              <w:rPr>
                <w:bCs/>
                <w:lang w:val="lt-LT"/>
              </w:rPr>
              <w:t xml:space="preserve">„Jūs matėte mešką šio kurso nuotolinėje dalyje. Kokius </w:t>
            </w:r>
            <w:proofErr w:type="spellStart"/>
            <w:r w:rsidRPr="005F6F6F">
              <w:rPr>
                <w:bCs/>
                <w:lang w:val="lt-LT"/>
              </w:rPr>
              <w:t>netiketo</w:t>
            </w:r>
            <w:proofErr w:type="spellEnd"/>
            <w:r w:rsidRPr="005F6F6F">
              <w:rPr>
                <w:bCs/>
                <w:lang w:val="lt-LT"/>
              </w:rPr>
              <w:t xml:space="preserve"> aspektus galite prisiminti?“</w:t>
            </w:r>
          </w:p>
          <w:p w14:paraId="0110AD13" w14:textId="77777777" w:rsidR="006639B6" w:rsidRPr="005F6F6F" w:rsidRDefault="006639B6" w:rsidP="006639B6">
            <w:pPr>
              <w:rPr>
                <w:bCs/>
                <w:lang w:val="lt-LT"/>
              </w:rPr>
            </w:pPr>
            <w:r w:rsidRPr="005F6F6F">
              <w:rPr>
                <w:bCs/>
                <w:lang w:val="lt-LT"/>
              </w:rPr>
              <w:t xml:space="preserve">Surinkus keletą pagrindinių punktų, peržiūrima skaidrė Nr. 3 apibendrinami pagrindiniai nuotolinės dalies punktai. </w:t>
            </w:r>
          </w:p>
          <w:p w14:paraId="2E734FEE" w14:textId="77CC6826" w:rsidR="00485812" w:rsidRPr="005F6F6F" w:rsidRDefault="006639B6" w:rsidP="006639B6">
            <w:pPr>
              <w:rPr>
                <w:lang w:val="lt-LT"/>
              </w:rPr>
            </w:pPr>
            <w:r w:rsidRPr="005F6F6F">
              <w:rPr>
                <w:bCs/>
                <w:lang w:val="lt-LT"/>
              </w:rPr>
              <w:t xml:space="preserve">Skaidrė Nr. 4 yra nuoroda į vaizdo įrašą, kuriuo baigiamas šis pirmasis etapas, skirtas teoriniams </w:t>
            </w:r>
            <w:proofErr w:type="spellStart"/>
            <w:r w:rsidRPr="005F6F6F">
              <w:rPr>
                <w:bCs/>
                <w:lang w:val="lt-LT"/>
              </w:rPr>
              <w:t>netiketo</w:t>
            </w:r>
            <w:proofErr w:type="spellEnd"/>
            <w:r w:rsidRPr="005F6F6F">
              <w:rPr>
                <w:bCs/>
                <w:lang w:val="lt-LT"/>
              </w:rPr>
              <w:t xml:space="preserve"> aspektams.</w:t>
            </w:r>
            <w:r w:rsidRPr="005F6F6F">
              <w:rPr>
                <w:b/>
                <w:lang w:val="lt-LT"/>
              </w:rPr>
              <w:t xml:space="preserve"> </w:t>
            </w:r>
          </w:p>
        </w:tc>
        <w:tc>
          <w:tcPr>
            <w:tcW w:w="1559" w:type="dxa"/>
            <w:shd w:val="clear" w:color="auto" w:fill="FFFFFF"/>
          </w:tcPr>
          <w:p w14:paraId="18CE2086" w14:textId="4592DC13" w:rsidR="00485812" w:rsidRPr="005F6F6F" w:rsidRDefault="00000000">
            <w:pPr>
              <w:rPr>
                <w:i/>
                <w:lang w:val="lt-LT"/>
              </w:rPr>
            </w:pPr>
            <w:r w:rsidRPr="005F6F6F">
              <w:rPr>
                <w:i/>
                <w:lang w:val="lt-LT"/>
              </w:rPr>
              <w:lastRenderedPageBreak/>
              <w:t xml:space="preserve">15 </w:t>
            </w:r>
            <w:r w:rsidR="006639B6" w:rsidRPr="005F6F6F">
              <w:rPr>
                <w:i/>
                <w:lang w:val="lt-LT"/>
              </w:rPr>
              <w:t>minučių</w:t>
            </w:r>
          </w:p>
          <w:p w14:paraId="36C27DF6" w14:textId="77777777" w:rsidR="00485812" w:rsidRPr="005F6F6F" w:rsidRDefault="00485812">
            <w:pPr>
              <w:rPr>
                <w:u w:val="single"/>
                <w:lang w:val="lt-LT"/>
              </w:rPr>
            </w:pPr>
          </w:p>
          <w:p w14:paraId="5E671291" w14:textId="77777777" w:rsidR="00485812" w:rsidRPr="005F6F6F" w:rsidRDefault="00485812">
            <w:pPr>
              <w:rPr>
                <w:u w:val="single"/>
                <w:lang w:val="lt-LT"/>
              </w:rPr>
            </w:pPr>
          </w:p>
          <w:p w14:paraId="33403A77" w14:textId="77777777" w:rsidR="00485812" w:rsidRPr="005F6F6F" w:rsidRDefault="00485812">
            <w:pPr>
              <w:rPr>
                <w:lang w:val="lt-LT"/>
              </w:rPr>
            </w:pPr>
          </w:p>
        </w:tc>
        <w:tc>
          <w:tcPr>
            <w:tcW w:w="3431" w:type="dxa"/>
            <w:shd w:val="clear" w:color="auto" w:fill="FFFFFF"/>
          </w:tcPr>
          <w:p w14:paraId="18AB3E20" w14:textId="38AC2037" w:rsidR="006639B6" w:rsidRPr="005F6F6F" w:rsidRDefault="006639B6" w:rsidP="006639B6">
            <w:pPr>
              <w:jc w:val="center"/>
              <w:rPr>
                <w:lang w:val="lt-LT"/>
              </w:rPr>
            </w:pPr>
            <w:r w:rsidRPr="005F6F6F">
              <w:rPr>
                <w:lang w:val="lt-LT"/>
              </w:rPr>
              <w:lastRenderedPageBreak/>
              <w:t>Rašikliai ir užrašinės</w:t>
            </w:r>
          </w:p>
          <w:p w14:paraId="1341CFD0" w14:textId="17447794" w:rsidR="00485812" w:rsidRPr="005F6F6F" w:rsidRDefault="006639B6" w:rsidP="006639B6">
            <w:pPr>
              <w:jc w:val="center"/>
              <w:rPr>
                <w:lang w:val="lt-LT"/>
              </w:rPr>
            </w:pPr>
            <w:r w:rsidRPr="005F6F6F">
              <w:rPr>
                <w:lang w:val="lt-LT"/>
              </w:rPr>
              <w:t>Vaizdo projektorius ir garsiakalbiai</w:t>
            </w:r>
          </w:p>
          <w:p w14:paraId="5ECE212C" w14:textId="77777777" w:rsidR="00485812" w:rsidRPr="005F6F6F" w:rsidRDefault="00485812">
            <w:pPr>
              <w:jc w:val="center"/>
              <w:rPr>
                <w:lang w:val="lt-LT"/>
              </w:rPr>
            </w:pPr>
          </w:p>
        </w:tc>
        <w:tc>
          <w:tcPr>
            <w:tcW w:w="2664" w:type="dxa"/>
            <w:shd w:val="clear" w:color="auto" w:fill="FFFFFF"/>
          </w:tcPr>
          <w:p w14:paraId="24DB812F" w14:textId="4EDC5587" w:rsidR="00485812" w:rsidRPr="005F6F6F" w:rsidRDefault="00000000">
            <w:pPr>
              <w:jc w:val="center"/>
              <w:rPr>
                <w:lang w:val="lt-LT"/>
              </w:rPr>
            </w:pPr>
            <w:r w:rsidRPr="005F6F6F">
              <w:rPr>
                <w:lang w:val="lt-LT"/>
              </w:rPr>
              <w:lastRenderedPageBreak/>
              <w:t xml:space="preserve">PowerPoint </w:t>
            </w:r>
            <w:r w:rsidR="006639B6" w:rsidRPr="005F6F6F">
              <w:rPr>
                <w:lang w:val="lt-LT"/>
              </w:rPr>
              <w:t>prezentacija</w:t>
            </w:r>
          </w:p>
          <w:p w14:paraId="13F7A6A4" w14:textId="75C9EE9C" w:rsidR="00485812" w:rsidRPr="005F6F6F" w:rsidRDefault="00485812">
            <w:pPr>
              <w:jc w:val="center"/>
              <w:rPr>
                <w:lang w:val="lt-LT"/>
              </w:rPr>
            </w:pPr>
          </w:p>
        </w:tc>
      </w:tr>
      <w:tr w:rsidR="00485812" w:rsidRPr="005F6F6F" w14:paraId="489DC0E6" w14:textId="77777777">
        <w:trPr>
          <w:trHeight w:val="692"/>
        </w:trPr>
        <w:tc>
          <w:tcPr>
            <w:tcW w:w="6204" w:type="dxa"/>
            <w:shd w:val="clear" w:color="auto" w:fill="FFFFFF"/>
          </w:tcPr>
          <w:p w14:paraId="445197F2" w14:textId="77777777" w:rsidR="00677443" w:rsidRPr="005F6F6F" w:rsidRDefault="00000000" w:rsidP="00677443">
            <w:pPr>
              <w:rPr>
                <w:b/>
                <w:lang w:val="lt-LT"/>
              </w:rPr>
            </w:pPr>
            <w:r w:rsidRPr="005F6F6F">
              <w:rPr>
                <w:b/>
                <w:lang w:val="lt-LT"/>
              </w:rPr>
              <w:t>2</w:t>
            </w:r>
            <w:r w:rsidR="006639B6" w:rsidRPr="005F6F6F">
              <w:rPr>
                <w:b/>
                <w:lang w:val="lt-LT"/>
              </w:rPr>
              <w:t xml:space="preserve"> dalis</w:t>
            </w:r>
            <w:r w:rsidRPr="005F6F6F">
              <w:rPr>
                <w:b/>
                <w:lang w:val="lt-LT"/>
              </w:rPr>
              <w:t xml:space="preserve">. </w:t>
            </w:r>
            <w:proofErr w:type="spellStart"/>
            <w:r w:rsidR="00677443" w:rsidRPr="005F6F6F">
              <w:rPr>
                <w:b/>
                <w:lang w:val="lt-LT"/>
              </w:rPr>
              <w:t>Netiketas</w:t>
            </w:r>
            <w:proofErr w:type="spellEnd"/>
            <w:r w:rsidR="00677443" w:rsidRPr="005F6F6F">
              <w:rPr>
                <w:b/>
                <w:lang w:val="lt-LT"/>
              </w:rPr>
              <w:t xml:space="preserve"> bendraujant internetu raštu</w:t>
            </w:r>
          </w:p>
          <w:p w14:paraId="093F0139" w14:textId="77777777" w:rsidR="00677443" w:rsidRPr="005F6F6F" w:rsidRDefault="00677443" w:rsidP="00677443">
            <w:pPr>
              <w:rPr>
                <w:bCs/>
                <w:lang w:val="lt-LT"/>
              </w:rPr>
            </w:pPr>
            <w:r w:rsidRPr="005F6F6F">
              <w:rPr>
                <w:bCs/>
                <w:lang w:val="lt-LT"/>
              </w:rPr>
              <w:t>Skaidrė Nr. 5 - tai jungtis prie praktinės dalies.</w:t>
            </w:r>
          </w:p>
          <w:p w14:paraId="511EA72C" w14:textId="77777777" w:rsidR="00677443" w:rsidRPr="005F6F6F" w:rsidRDefault="00677443" w:rsidP="00677443">
            <w:pPr>
              <w:rPr>
                <w:bCs/>
                <w:lang w:val="lt-LT"/>
              </w:rPr>
            </w:pPr>
            <w:r w:rsidRPr="005F6F6F">
              <w:rPr>
                <w:bCs/>
                <w:lang w:val="lt-LT"/>
              </w:rPr>
              <w:t xml:space="preserve">Besimokantieji turi parašyti kvietimą į renginį GLAM įstaigoje. </w:t>
            </w:r>
          </w:p>
          <w:p w14:paraId="2000170E" w14:textId="77777777" w:rsidR="00677443" w:rsidRPr="005F6F6F" w:rsidRDefault="00677443" w:rsidP="00677443">
            <w:pPr>
              <w:rPr>
                <w:bCs/>
                <w:lang w:val="lt-LT"/>
              </w:rPr>
            </w:pPr>
            <w:r w:rsidRPr="005F6F6F">
              <w:rPr>
                <w:bCs/>
                <w:lang w:val="lt-LT"/>
              </w:rPr>
              <w:t xml:space="preserve">Tai gali būti parodos atidarymo vakarėlis, garsaus autoriaus skaitymas ir pan. Tekstas turėtų būti ne trumpesnis kaip 1 200 ženklų ir atitikti </w:t>
            </w:r>
            <w:proofErr w:type="spellStart"/>
            <w:r w:rsidRPr="005F6F6F">
              <w:rPr>
                <w:bCs/>
                <w:lang w:val="lt-LT"/>
              </w:rPr>
              <w:t>netiketo</w:t>
            </w:r>
            <w:proofErr w:type="spellEnd"/>
            <w:r w:rsidRPr="005F6F6F">
              <w:rPr>
                <w:bCs/>
                <w:lang w:val="lt-LT"/>
              </w:rPr>
              <w:t xml:space="preserve"> taisykles. </w:t>
            </w:r>
          </w:p>
          <w:p w14:paraId="3E814648" w14:textId="77777777" w:rsidR="00677443" w:rsidRPr="005F6F6F" w:rsidRDefault="00677443" w:rsidP="00677443">
            <w:pPr>
              <w:rPr>
                <w:bCs/>
                <w:lang w:val="lt-LT"/>
              </w:rPr>
            </w:pPr>
            <w:r w:rsidRPr="005F6F6F">
              <w:rPr>
                <w:bCs/>
                <w:lang w:val="lt-LT"/>
              </w:rPr>
              <w:t xml:space="preserve">Kaip papildomą pagalbinę priemonę besimokantieji gali naudoti scenarijų apie etiketą. </w:t>
            </w:r>
          </w:p>
          <w:p w14:paraId="24BC6A2E" w14:textId="00721BF7" w:rsidR="00485812" w:rsidRPr="005F6F6F" w:rsidRDefault="00677443" w:rsidP="00677443">
            <w:pPr>
              <w:rPr>
                <w:bCs/>
                <w:lang w:val="lt-LT"/>
              </w:rPr>
            </w:pPr>
            <w:r w:rsidRPr="005F6F6F">
              <w:rPr>
                <w:bCs/>
                <w:lang w:val="lt-LT"/>
              </w:rPr>
              <w:t>Galiausiai kiekvienas mokinys turėtų perskaityti savo tekstą, o kiti turėtų pateikti atsiliepimus.</w:t>
            </w:r>
          </w:p>
          <w:p w14:paraId="1983F48D" w14:textId="77777777" w:rsidR="00677443" w:rsidRPr="005F6F6F" w:rsidRDefault="00677443" w:rsidP="00677443">
            <w:pPr>
              <w:rPr>
                <w:lang w:val="lt-LT"/>
              </w:rPr>
            </w:pPr>
          </w:p>
          <w:p w14:paraId="6B4236E2" w14:textId="4EDF0D43" w:rsidR="00485812" w:rsidRPr="005F6F6F" w:rsidRDefault="00677443">
            <w:pPr>
              <w:rPr>
                <w:i/>
                <w:lang w:val="lt-LT"/>
              </w:rPr>
            </w:pPr>
            <w:r w:rsidRPr="005F6F6F">
              <w:rPr>
                <w:i/>
                <w:lang w:val="lt-LT"/>
              </w:rPr>
              <w:t>Po šios užduoties padarykite trumpą pertraukėlę, kad mokiniai būtų pasiruošę kitai daliai, kuriai reikia daugiau susikaupimo.</w:t>
            </w:r>
          </w:p>
        </w:tc>
        <w:tc>
          <w:tcPr>
            <w:tcW w:w="1559" w:type="dxa"/>
            <w:shd w:val="clear" w:color="auto" w:fill="FFFFFF"/>
          </w:tcPr>
          <w:p w14:paraId="66406393" w14:textId="2280F53B" w:rsidR="00485812" w:rsidRPr="005F6F6F" w:rsidRDefault="00000000">
            <w:pPr>
              <w:rPr>
                <w:i/>
                <w:lang w:val="lt-LT"/>
              </w:rPr>
            </w:pPr>
            <w:r w:rsidRPr="005F6F6F">
              <w:rPr>
                <w:i/>
                <w:lang w:val="lt-LT"/>
              </w:rPr>
              <w:t>25 minut</w:t>
            </w:r>
            <w:r w:rsidR="006639B6" w:rsidRPr="005F6F6F">
              <w:rPr>
                <w:i/>
                <w:lang w:val="lt-LT"/>
              </w:rPr>
              <w:t>ės</w:t>
            </w:r>
          </w:p>
          <w:p w14:paraId="4F38F8C2" w14:textId="77777777" w:rsidR="00485812" w:rsidRPr="005F6F6F" w:rsidRDefault="00485812">
            <w:pPr>
              <w:rPr>
                <w:i/>
                <w:lang w:val="lt-LT"/>
              </w:rPr>
            </w:pPr>
          </w:p>
          <w:p w14:paraId="57AC1C11" w14:textId="77777777" w:rsidR="00485812" w:rsidRPr="005F6F6F" w:rsidRDefault="00485812">
            <w:pPr>
              <w:rPr>
                <w:i/>
                <w:u w:val="single"/>
                <w:lang w:val="lt-LT"/>
              </w:rPr>
            </w:pPr>
          </w:p>
          <w:p w14:paraId="00BDA01B" w14:textId="77777777" w:rsidR="00485812" w:rsidRPr="005F6F6F" w:rsidRDefault="00485812">
            <w:pPr>
              <w:rPr>
                <w:i/>
                <w:u w:val="single"/>
                <w:lang w:val="lt-LT"/>
              </w:rPr>
            </w:pPr>
          </w:p>
          <w:p w14:paraId="05B3DCD1" w14:textId="77777777" w:rsidR="00485812" w:rsidRPr="005F6F6F" w:rsidRDefault="00485812">
            <w:pPr>
              <w:rPr>
                <w:i/>
                <w:u w:val="single"/>
                <w:lang w:val="lt-LT"/>
              </w:rPr>
            </w:pPr>
          </w:p>
          <w:p w14:paraId="602AE975" w14:textId="77777777" w:rsidR="00485812" w:rsidRPr="005F6F6F" w:rsidRDefault="00485812">
            <w:pPr>
              <w:rPr>
                <w:i/>
                <w:u w:val="single"/>
                <w:lang w:val="lt-LT"/>
              </w:rPr>
            </w:pPr>
          </w:p>
          <w:p w14:paraId="694B274B" w14:textId="77777777" w:rsidR="00485812" w:rsidRPr="005F6F6F" w:rsidRDefault="00485812">
            <w:pPr>
              <w:rPr>
                <w:i/>
                <w:u w:val="single"/>
                <w:lang w:val="lt-LT"/>
              </w:rPr>
            </w:pPr>
          </w:p>
          <w:p w14:paraId="032F5785" w14:textId="77777777" w:rsidR="00485812" w:rsidRPr="005F6F6F" w:rsidRDefault="00485812">
            <w:pPr>
              <w:rPr>
                <w:i/>
                <w:u w:val="single"/>
                <w:lang w:val="lt-LT"/>
              </w:rPr>
            </w:pPr>
          </w:p>
          <w:p w14:paraId="4A3D32AD" w14:textId="77777777" w:rsidR="00485812" w:rsidRPr="005F6F6F" w:rsidRDefault="00485812">
            <w:pPr>
              <w:rPr>
                <w:i/>
                <w:u w:val="single"/>
                <w:lang w:val="lt-LT"/>
              </w:rPr>
            </w:pPr>
          </w:p>
          <w:p w14:paraId="28CDFAE2" w14:textId="77777777" w:rsidR="00485812" w:rsidRPr="005F6F6F" w:rsidRDefault="00485812">
            <w:pPr>
              <w:rPr>
                <w:i/>
                <w:u w:val="single"/>
                <w:lang w:val="lt-LT"/>
              </w:rPr>
            </w:pPr>
          </w:p>
          <w:p w14:paraId="011E6707" w14:textId="77777777" w:rsidR="00485812" w:rsidRPr="005F6F6F" w:rsidRDefault="00485812">
            <w:pPr>
              <w:rPr>
                <w:i/>
                <w:u w:val="single"/>
                <w:lang w:val="lt-LT"/>
              </w:rPr>
            </w:pPr>
          </w:p>
          <w:p w14:paraId="0663307E" w14:textId="77777777" w:rsidR="00485812" w:rsidRPr="005F6F6F" w:rsidRDefault="00485812">
            <w:pPr>
              <w:rPr>
                <w:i/>
                <w:u w:val="single"/>
                <w:lang w:val="lt-LT"/>
              </w:rPr>
            </w:pPr>
          </w:p>
          <w:p w14:paraId="2648070D" w14:textId="3EDC7302" w:rsidR="00485812" w:rsidRPr="005F6F6F" w:rsidRDefault="00000000">
            <w:pPr>
              <w:rPr>
                <w:i/>
                <w:lang w:val="lt-LT"/>
              </w:rPr>
            </w:pPr>
            <w:r w:rsidRPr="005F6F6F">
              <w:rPr>
                <w:i/>
                <w:lang w:val="lt-LT"/>
              </w:rPr>
              <w:t xml:space="preserve">10 </w:t>
            </w:r>
            <w:r w:rsidR="006639B6" w:rsidRPr="005F6F6F">
              <w:rPr>
                <w:i/>
                <w:lang w:val="lt-LT"/>
              </w:rPr>
              <w:t>minučių</w:t>
            </w:r>
          </w:p>
        </w:tc>
        <w:tc>
          <w:tcPr>
            <w:tcW w:w="3431" w:type="dxa"/>
            <w:shd w:val="clear" w:color="auto" w:fill="FFFFFF"/>
          </w:tcPr>
          <w:p w14:paraId="6E10E615" w14:textId="77777777" w:rsidR="006639B6" w:rsidRPr="005F6F6F" w:rsidRDefault="006639B6" w:rsidP="006639B6">
            <w:pPr>
              <w:jc w:val="center"/>
              <w:rPr>
                <w:lang w:val="lt-LT"/>
              </w:rPr>
            </w:pPr>
            <w:r w:rsidRPr="005F6F6F">
              <w:rPr>
                <w:lang w:val="lt-LT"/>
              </w:rPr>
              <w:t>Rašikliai ir užrašinės</w:t>
            </w:r>
          </w:p>
          <w:p w14:paraId="7FB1A70F" w14:textId="1957B5C8" w:rsidR="00485812" w:rsidRPr="005F6F6F" w:rsidRDefault="006639B6" w:rsidP="006639B6">
            <w:pPr>
              <w:rPr>
                <w:lang w:val="lt-LT"/>
              </w:rPr>
            </w:pPr>
            <w:r w:rsidRPr="005F6F6F">
              <w:rPr>
                <w:lang w:val="lt-LT"/>
              </w:rPr>
              <w:t>Vaizdo projektorius ir garsiakalbiai</w:t>
            </w:r>
          </w:p>
        </w:tc>
        <w:tc>
          <w:tcPr>
            <w:tcW w:w="2664" w:type="dxa"/>
            <w:shd w:val="clear" w:color="auto" w:fill="FFFFFF"/>
          </w:tcPr>
          <w:p w14:paraId="5D62DDA6" w14:textId="5107BDDC" w:rsidR="00485812" w:rsidRPr="005F6F6F" w:rsidRDefault="00000000">
            <w:pPr>
              <w:jc w:val="center"/>
              <w:rPr>
                <w:lang w:val="lt-LT"/>
              </w:rPr>
            </w:pPr>
            <w:r w:rsidRPr="005F6F6F">
              <w:rPr>
                <w:lang w:val="lt-LT"/>
              </w:rPr>
              <w:t xml:space="preserve">PowerPoint </w:t>
            </w:r>
            <w:r w:rsidR="006639B6" w:rsidRPr="005F6F6F">
              <w:rPr>
                <w:lang w:val="lt-LT"/>
              </w:rPr>
              <w:t>prezentacija</w:t>
            </w:r>
          </w:p>
          <w:p w14:paraId="34DE20D1" w14:textId="4880B8C1" w:rsidR="00485812" w:rsidRPr="005F6F6F" w:rsidRDefault="006639B6">
            <w:pPr>
              <w:jc w:val="center"/>
              <w:rPr>
                <w:lang w:val="lt-LT"/>
              </w:rPr>
            </w:pPr>
            <w:proofErr w:type="spellStart"/>
            <w:r w:rsidRPr="005F6F6F">
              <w:rPr>
                <w:lang w:val="lt-LT"/>
              </w:rPr>
              <w:t>Netiketo</w:t>
            </w:r>
            <w:proofErr w:type="spellEnd"/>
            <w:r w:rsidRPr="005F6F6F">
              <w:rPr>
                <w:lang w:val="lt-LT"/>
              </w:rPr>
              <w:t xml:space="preserve"> </w:t>
            </w:r>
            <w:r w:rsidR="002339BA">
              <w:rPr>
                <w:lang w:val="lt-LT"/>
              </w:rPr>
              <w:t>užrašai</w:t>
            </w:r>
          </w:p>
        </w:tc>
      </w:tr>
      <w:tr w:rsidR="00485812" w:rsidRPr="005F6F6F" w14:paraId="25E4A028" w14:textId="77777777" w:rsidTr="00677443">
        <w:trPr>
          <w:trHeight w:val="1266"/>
        </w:trPr>
        <w:tc>
          <w:tcPr>
            <w:tcW w:w="6204" w:type="dxa"/>
            <w:shd w:val="clear" w:color="auto" w:fill="FFFFFF"/>
          </w:tcPr>
          <w:p w14:paraId="32903D0C" w14:textId="3AB885A8" w:rsidR="00677443" w:rsidRPr="005F6F6F" w:rsidRDefault="00000000" w:rsidP="00677443">
            <w:pPr>
              <w:rPr>
                <w:b/>
                <w:lang w:val="lt-LT"/>
              </w:rPr>
            </w:pPr>
            <w:r w:rsidRPr="005F6F6F">
              <w:rPr>
                <w:b/>
                <w:lang w:val="lt-LT"/>
              </w:rPr>
              <w:t>3</w:t>
            </w:r>
            <w:r w:rsidR="006639B6" w:rsidRPr="005F6F6F">
              <w:rPr>
                <w:b/>
                <w:lang w:val="lt-LT"/>
              </w:rPr>
              <w:t xml:space="preserve"> dalis</w:t>
            </w:r>
            <w:r w:rsidRPr="005F6F6F">
              <w:rPr>
                <w:b/>
                <w:lang w:val="lt-LT"/>
              </w:rPr>
              <w:t xml:space="preserve">. </w:t>
            </w:r>
            <w:r w:rsidR="005F6F6F">
              <w:rPr>
                <w:b/>
                <w:lang w:val="lt-LT"/>
              </w:rPr>
              <w:t>Įžeidinėjimų</w:t>
            </w:r>
            <w:r w:rsidR="00677443" w:rsidRPr="005F6F6F">
              <w:rPr>
                <w:b/>
                <w:lang w:val="lt-LT"/>
              </w:rPr>
              <w:t xml:space="preserve"> audra - „</w:t>
            </w:r>
            <w:proofErr w:type="spellStart"/>
            <w:r w:rsidR="00677443" w:rsidRPr="005F6F6F">
              <w:rPr>
                <w:b/>
                <w:lang w:val="lt-LT"/>
              </w:rPr>
              <w:t>shitstorms</w:t>
            </w:r>
            <w:proofErr w:type="spellEnd"/>
            <w:r w:rsidR="00677443" w:rsidRPr="005F6F6F">
              <w:rPr>
                <w:b/>
                <w:lang w:val="lt-LT"/>
              </w:rPr>
              <w:t>“</w:t>
            </w:r>
          </w:p>
          <w:p w14:paraId="6282CF59" w14:textId="77777777" w:rsidR="00677443" w:rsidRPr="005F6F6F" w:rsidRDefault="00677443" w:rsidP="00677443">
            <w:pPr>
              <w:rPr>
                <w:bCs/>
                <w:lang w:val="lt-LT"/>
              </w:rPr>
            </w:pPr>
            <w:r w:rsidRPr="005F6F6F">
              <w:rPr>
                <w:bCs/>
                <w:lang w:val="lt-LT"/>
              </w:rPr>
              <w:t>Vadinamieji „</w:t>
            </w:r>
            <w:proofErr w:type="spellStart"/>
            <w:r w:rsidRPr="005F6F6F">
              <w:rPr>
                <w:bCs/>
                <w:lang w:val="lt-LT"/>
              </w:rPr>
              <w:t>shitstorms</w:t>
            </w:r>
            <w:proofErr w:type="spellEnd"/>
            <w:r w:rsidRPr="005F6F6F">
              <w:rPr>
                <w:bCs/>
                <w:lang w:val="lt-LT"/>
              </w:rPr>
              <w:t xml:space="preserve">“ yra labai geri blogo elgesio internete pavyzdžiai, ir šia dalimi siekiama, kad mokiniai juos apmąstytų. </w:t>
            </w:r>
          </w:p>
          <w:p w14:paraId="4F5968F1" w14:textId="77777777" w:rsidR="00677443" w:rsidRPr="005F6F6F" w:rsidRDefault="00677443" w:rsidP="00677443">
            <w:pPr>
              <w:rPr>
                <w:bCs/>
                <w:lang w:val="lt-LT"/>
              </w:rPr>
            </w:pPr>
            <w:r w:rsidRPr="005F6F6F">
              <w:rPr>
                <w:bCs/>
                <w:lang w:val="lt-LT"/>
              </w:rPr>
              <w:t>Informacija mokytojui:</w:t>
            </w:r>
          </w:p>
          <w:p w14:paraId="3A61A406" w14:textId="341BB6B3" w:rsidR="00485812" w:rsidRPr="005F6F6F" w:rsidRDefault="00677443" w:rsidP="00677443">
            <w:pPr>
              <w:rPr>
                <w:bCs/>
                <w:lang w:val="lt-LT"/>
              </w:rPr>
            </w:pPr>
            <w:r w:rsidRPr="005F6F6F">
              <w:rPr>
                <w:bCs/>
                <w:lang w:val="lt-LT"/>
              </w:rPr>
              <w:t xml:space="preserve">Terminas </w:t>
            </w:r>
            <w:proofErr w:type="spellStart"/>
            <w:r w:rsidRPr="005F6F6F">
              <w:rPr>
                <w:bCs/>
                <w:lang w:val="lt-LT"/>
              </w:rPr>
              <w:t>shitstorm</w:t>
            </w:r>
            <w:proofErr w:type="spellEnd"/>
            <w:r w:rsidRPr="005F6F6F">
              <w:rPr>
                <w:bCs/>
                <w:lang w:val="lt-LT"/>
              </w:rPr>
              <w:t xml:space="preserve"> yra ypatingas interneto reiškinys, sudarytas iš angliškų žodžių „</w:t>
            </w:r>
            <w:proofErr w:type="spellStart"/>
            <w:r w:rsidRPr="005F6F6F">
              <w:rPr>
                <w:bCs/>
                <w:lang w:val="lt-LT"/>
              </w:rPr>
              <w:t>shit</w:t>
            </w:r>
            <w:proofErr w:type="spellEnd"/>
            <w:r w:rsidRPr="005F6F6F">
              <w:rPr>
                <w:bCs/>
                <w:lang w:val="lt-LT"/>
              </w:rPr>
              <w:t>“ ir „</w:t>
            </w:r>
            <w:proofErr w:type="spellStart"/>
            <w:r w:rsidRPr="005F6F6F">
              <w:rPr>
                <w:bCs/>
                <w:lang w:val="lt-LT"/>
              </w:rPr>
              <w:t>storm</w:t>
            </w:r>
            <w:proofErr w:type="spellEnd"/>
            <w:r w:rsidRPr="005F6F6F">
              <w:rPr>
                <w:bCs/>
                <w:lang w:val="lt-LT"/>
              </w:rPr>
              <w:t xml:space="preserve">“. </w:t>
            </w:r>
            <w:proofErr w:type="spellStart"/>
            <w:r w:rsidRPr="005F6F6F">
              <w:rPr>
                <w:bCs/>
                <w:lang w:val="lt-LT"/>
              </w:rPr>
              <w:t>Shitstorm</w:t>
            </w:r>
            <w:proofErr w:type="spellEnd"/>
            <w:r w:rsidRPr="005F6F6F">
              <w:rPr>
                <w:bCs/>
                <w:lang w:val="lt-LT"/>
              </w:rPr>
              <w:t xml:space="preserve"> - tai pasipiktinimo banga, kuri paprastai greitai plinta socialinių tinklų kanalais. Šis netikėtas kritikos, įžeidimų ir neigiamų komentarų reiškinys gali paveikti įmones, privačius asmenis ar garsenybes. Priešingai nei </w:t>
            </w:r>
            <w:r w:rsidRPr="005F6F6F">
              <w:rPr>
                <w:bCs/>
                <w:lang w:val="lt-LT"/>
              </w:rPr>
              <w:lastRenderedPageBreak/>
              <w:t>kitos pasipiktinimo bangos internete. „</w:t>
            </w:r>
            <w:proofErr w:type="spellStart"/>
            <w:r w:rsidRPr="005F6F6F">
              <w:rPr>
                <w:bCs/>
                <w:lang w:val="lt-LT"/>
              </w:rPr>
              <w:t>shitstorms</w:t>
            </w:r>
            <w:proofErr w:type="spellEnd"/>
            <w:r w:rsidRPr="005F6F6F">
              <w:rPr>
                <w:bCs/>
                <w:lang w:val="lt-LT"/>
              </w:rPr>
              <w:t>“ būdinga lavinos pobūdžio elgesys ir naudotojų pasirenkami žodžiai, kurie varijuoja nuo emocingų iki agresyviai įžeidžiančių. Tariamas anonimiškumas internete lemia naudotojų susilaikymą, todėl jie nesivaržydami išsako agresyvius, vulgarius ar nežmoniškus komentarus. Kai įžeidinėjimai nukreipti prieš įžymybes ar privačius asmenis, kibernetinių patyčių ribos yra skystos.</w:t>
            </w:r>
          </w:p>
          <w:p w14:paraId="039EAB14" w14:textId="77777777" w:rsidR="00677443" w:rsidRPr="005F6F6F" w:rsidRDefault="00677443" w:rsidP="00677443">
            <w:pPr>
              <w:rPr>
                <w:lang w:val="lt-LT"/>
              </w:rPr>
            </w:pPr>
          </w:p>
          <w:p w14:paraId="53818759" w14:textId="77777777" w:rsidR="00677443" w:rsidRPr="005F6F6F" w:rsidRDefault="00677443" w:rsidP="00677443">
            <w:pPr>
              <w:rPr>
                <w:u w:val="single"/>
                <w:lang w:val="lt-LT"/>
              </w:rPr>
            </w:pPr>
            <w:r w:rsidRPr="005F6F6F">
              <w:rPr>
                <w:u w:val="single"/>
                <w:lang w:val="lt-LT"/>
              </w:rPr>
              <w:t>Užduotys mokiniams:</w:t>
            </w:r>
          </w:p>
          <w:p w14:paraId="2B324643" w14:textId="77777777" w:rsidR="00677443" w:rsidRPr="005F6F6F" w:rsidRDefault="00677443" w:rsidP="00677443">
            <w:pPr>
              <w:rPr>
                <w:lang w:val="lt-LT"/>
              </w:rPr>
            </w:pPr>
            <w:r w:rsidRPr="005F6F6F">
              <w:rPr>
                <w:lang w:val="lt-LT"/>
              </w:rPr>
              <w:t>Mokiniai, naudodamiesi „Google“, turėtų internete ieškoti pastarųjų kelerių metų „</w:t>
            </w:r>
            <w:proofErr w:type="spellStart"/>
            <w:r w:rsidRPr="005F6F6F">
              <w:rPr>
                <w:lang w:val="lt-LT"/>
              </w:rPr>
              <w:t>shitstorms</w:t>
            </w:r>
            <w:proofErr w:type="spellEnd"/>
            <w:r w:rsidRPr="005F6F6F">
              <w:rPr>
                <w:lang w:val="lt-LT"/>
              </w:rPr>
              <w:t xml:space="preserve">“. </w:t>
            </w:r>
          </w:p>
          <w:p w14:paraId="42BE4584" w14:textId="77777777" w:rsidR="00677443" w:rsidRPr="005F6F6F" w:rsidRDefault="00677443" w:rsidP="00677443">
            <w:pPr>
              <w:rPr>
                <w:lang w:val="lt-LT"/>
              </w:rPr>
            </w:pPr>
            <w:r w:rsidRPr="005F6F6F">
              <w:rPr>
                <w:lang w:val="lt-LT"/>
              </w:rPr>
              <w:t xml:space="preserve">Jie turėtų patikrinti pasirinktą pavyzdį, pabandyti rasti konkrečių blogo elgesio pavyzdžių ir užsirašyti, kas bendravime buvo negerai. </w:t>
            </w:r>
          </w:p>
          <w:p w14:paraId="187DB63E" w14:textId="77777777" w:rsidR="00677443" w:rsidRPr="005F6F6F" w:rsidRDefault="00677443" w:rsidP="00677443">
            <w:pPr>
              <w:rPr>
                <w:lang w:val="lt-LT"/>
              </w:rPr>
            </w:pPr>
            <w:r w:rsidRPr="005F6F6F">
              <w:rPr>
                <w:lang w:val="lt-LT"/>
              </w:rPr>
              <w:t xml:space="preserve">Rezultatus kiekvienas mokinys turėtų pateikti plakate su paveikslėliais, simboliais arba žodžiais. </w:t>
            </w:r>
          </w:p>
          <w:p w14:paraId="29C52178" w14:textId="77777777" w:rsidR="00677443" w:rsidRPr="005F6F6F" w:rsidRDefault="00677443" w:rsidP="00677443">
            <w:pPr>
              <w:rPr>
                <w:lang w:val="lt-LT"/>
              </w:rPr>
            </w:pPr>
            <w:r w:rsidRPr="005F6F6F">
              <w:rPr>
                <w:lang w:val="lt-LT"/>
              </w:rPr>
              <w:t>Kiekvienas pavyzdys bus aptartas grupėje svarstant šį klausimą: „Kaip būtumėte reagavę jūs?“.</w:t>
            </w:r>
          </w:p>
          <w:p w14:paraId="0AA1D43C" w14:textId="77777777" w:rsidR="00677443" w:rsidRPr="005F6F6F" w:rsidRDefault="00677443" w:rsidP="00677443">
            <w:pPr>
              <w:rPr>
                <w:lang w:val="lt-LT"/>
              </w:rPr>
            </w:pPr>
            <w:r w:rsidRPr="005F6F6F">
              <w:rPr>
                <w:lang w:val="lt-LT"/>
              </w:rPr>
              <w:t>Besimokantieji turėtų pabandyti apibrėžti tam tikrus sprendimus, kaip išvengti šio „</w:t>
            </w:r>
            <w:proofErr w:type="spellStart"/>
            <w:r w:rsidRPr="005F6F6F">
              <w:rPr>
                <w:lang w:val="lt-LT"/>
              </w:rPr>
              <w:t>shitstormo</w:t>
            </w:r>
            <w:proofErr w:type="spellEnd"/>
            <w:r w:rsidRPr="005F6F6F">
              <w:rPr>
                <w:lang w:val="lt-LT"/>
              </w:rPr>
              <w:t xml:space="preserve">“ ar apskritai konfliktų bendraujant internete. (Šiai daliai jie gali pasinaudoti informaciją apie </w:t>
            </w:r>
            <w:proofErr w:type="spellStart"/>
            <w:r w:rsidRPr="005F6F6F">
              <w:rPr>
                <w:lang w:val="lt-LT"/>
              </w:rPr>
              <w:t>netiketą</w:t>
            </w:r>
            <w:proofErr w:type="spellEnd"/>
            <w:r w:rsidRPr="005F6F6F">
              <w:rPr>
                <w:lang w:val="lt-LT"/>
              </w:rPr>
              <w:t>).</w:t>
            </w:r>
          </w:p>
          <w:p w14:paraId="7D57BAE4" w14:textId="77777777" w:rsidR="00677443" w:rsidRPr="005F6F6F" w:rsidRDefault="00677443" w:rsidP="00677443">
            <w:pPr>
              <w:rPr>
                <w:lang w:val="lt-LT"/>
              </w:rPr>
            </w:pPr>
          </w:p>
          <w:p w14:paraId="7692D50B" w14:textId="77777777" w:rsidR="00485812" w:rsidRPr="005F6F6F" w:rsidRDefault="00677443" w:rsidP="00677443">
            <w:pPr>
              <w:rPr>
                <w:i/>
                <w:iCs/>
                <w:lang w:val="lt-LT"/>
              </w:rPr>
            </w:pPr>
            <w:r w:rsidRPr="005F6F6F">
              <w:rPr>
                <w:i/>
                <w:iCs/>
                <w:lang w:val="lt-LT"/>
              </w:rPr>
              <w:t>Po šios užduoties padarykite trumpą pertrauką, kad besimokantieji būtų pasirengę paskutinei daliai.</w:t>
            </w:r>
          </w:p>
          <w:p w14:paraId="05841913" w14:textId="77777777" w:rsidR="00677443" w:rsidRPr="005F6F6F" w:rsidRDefault="00677443" w:rsidP="00677443">
            <w:pPr>
              <w:rPr>
                <w:lang w:val="lt-LT"/>
              </w:rPr>
            </w:pPr>
          </w:p>
          <w:p w14:paraId="47D969BE" w14:textId="543EBBD3" w:rsidR="00677443" w:rsidRPr="005F6F6F" w:rsidRDefault="00677443" w:rsidP="00677443">
            <w:pPr>
              <w:tabs>
                <w:tab w:val="left" w:pos="2172"/>
              </w:tabs>
              <w:rPr>
                <w:lang w:val="lt-LT"/>
              </w:rPr>
            </w:pPr>
          </w:p>
        </w:tc>
        <w:tc>
          <w:tcPr>
            <w:tcW w:w="1559" w:type="dxa"/>
            <w:shd w:val="clear" w:color="auto" w:fill="FFFFFF"/>
          </w:tcPr>
          <w:p w14:paraId="7ABA66DA" w14:textId="66F625C7" w:rsidR="00485812" w:rsidRPr="005F6F6F" w:rsidRDefault="00000000">
            <w:pPr>
              <w:rPr>
                <w:i/>
                <w:lang w:val="lt-LT"/>
              </w:rPr>
            </w:pPr>
            <w:r w:rsidRPr="005F6F6F">
              <w:rPr>
                <w:i/>
                <w:lang w:val="lt-LT"/>
              </w:rPr>
              <w:lastRenderedPageBreak/>
              <w:t xml:space="preserve">50 </w:t>
            </w:r>
            <w:r w:rsidR="006639B6" w:rsidRPr="005F6F6F">
              <w:rPr>
                <w:i/>
                <w:lang w:val="lt-LT"/>
              </w:rPr>
              <w:t>minučių</w:t>
            </w:r>
          </w:p>
          <w:p w14:paraId="5C08A850" w14:textId="77777777" w:rsidR="00485812" w:rsidRPr="005F6F6F" w:rsidRDefault="00485812">
            <w:pPr>
              <w:rPr>
                <w:u w:val="single"/>
                <w:lang w:val="lt-LT"/>
              </w:rPr>
            </w:pPr>
          </w:p>
          <w:p w14:paraId="532DED49" w14:textId="77777777" w:rsidR="00485812" w:rsidRPr="005F6F6F" w:rsidRDefault="00485812">
            <w:pPr>
              <w:rPr>
                <w:u w:val="single"/>
                <w:lang w:val="lt-LT"/>
              </w:rPr>
            </w:pPr>
          </w:p>
          <w:p w14:paraId="23F4FCC3" w14:textId="77777777" w:rsidR="00485812" w:rsidRPr="005F6F6F" w:rsidRDefault="00485812">
            <w:pPr>
              <w:rPr>
                <w:u w:val="single"/>
                <w:lang w:val="lt-LT"/>
              </w:rPr>
            </w:pPr>
          </w:p>
          <w:p w14:paraId="08918642" w14:textId="77777777" w:rsidR="00485812" w:rsidRPr="005F6F6F" w:rsidRDefault="00485812">
            <w:pPr>
              <w:rPr>
                <w:u w:val="single"/>
                <w:lang w:val="lt-LT"/>
              </w:rPr>
            </w:pPr>
          </w:p>
          <w:p w14:paraId="51D8350B" w14:textId="77777777" w:rsidR="00485812" w:rsidRPr="005F6F6F" w:rsidRDefault="00485812">
            <w:pPr>
              <w:rPr>
                <w:u w:val="single"/>
                <w:lang w:val="lt-LT"/>
              </w:rPr>
            </w:pPr>
          </w:p>
          <w:p w14:paraId="6E77C122" w14:textId="77777777" w:rsidR="00485812" w:rsidRPr="005F6F6F" w:rsidRDefault="00485812">
            <w:pPr>
              <w:rPr>
                <w:u w:val="single"/>
                <w:lang w:val="lt-LT"/>
              </w:rPr>
            </w:pPr>
          </w:p>
          <w:p w14:paraId="033922E7" w14:textId="77777777" w:rsidR="00485812" w:rsidRPr="005F6F6F" w:rsidRDefault="00485812">
            <w:pPr>
              <w:rPr>
                <w:u w:val="single"/>
                <w:lang w:val="lt-LT"/>
              </w:rPr>
            </w:pPr>
          </w:p>
          <w:p w14:paraId="41FC9A9C" w14:textId="77777777" w:rsidR="00485812" w:rsidRPr="005F6F6F" w:rsidRDefault="00485812">
            <w:pPr>
              <w:rPr>
                <w:u w:val="single"/>
                <w:lang w:val="lt-LT"/>
              </w:rPr>
            </w:pPr>
          </w:p>
          <w:p w14:paraId="12C43056" w14:textId="77777777" w:rsidR="00485812" w:rsidRPr="005F6F6F" w:rsidRDefault="00485812">
            <w:pPr>
              <w:rPr>
                <w:i/>
                <w:lang w:val="lt-LT"/>
              </w:rPr>
            </w:pPr>
          </w:p>
          <w:p w14:paraId="0B7F1FAC" w14:textId="77777777" w:rsidR="00485812" w:rsidRPr="005F6F6F" w:rsidRDefault="00485812">
            <w:pPr>
              <w:rPr>
                <w:i/>
                <w:lang w:val="lt-LT"/>
              </w:rPr>
            </w:pPr>
          </w:p>
          <w:p w14:paraId="26EEC774" w14:textId="77777777" w:rsidR="00485812" w:rsidRPr="005F6F6F" w:rsidRDefault="00485812">
            <w:pPr>
              <w:rPr>
                <w:i/>
                <w:lang w:val="lt-LT"/>
              </w:rPr>
            </w:pPr>
          </w:p>
          <w:p w14:paraId="316668EF" w14:textId="77777777" w:rsidR="00485812" w:rsidRPr="005F6F6F" w:rsidRDefault="00485812">
            <w:pPr>
              <w:rPr>
                <w:i/>
                <w:lang w:val="lt-LT"/>
              </w:rPr>
            </w:pPr>
          </w:p>
          <w:p w14:paraId="40D470B7" w14:textId="77777777" w:rsidR="00485812" w:rsidRPr="005F6F6F" w:rsidRDefault="00485812">
            <w:pPr>
              <w:rPr>
                <w:i/>
                <w:lang w:val="lt-LT"/>
              </w:rPr>
            </w:pPr>
          </w:p>
          <w:p w14:paraId="30F4F8CB" w14:textId="77777777" w:rsidR="00485812" w:rsidRPr="005F6F6F" w:rsidRDefault="00485812">
            <w:pPr>
              <w:rPr>
                <w:i/>
                <w:lang w:val="lt-LT"/>
              </w:rPr>
            </w:pPr>
          </w:p>
          <w:p w14:paraId="40F95532" w14:textId="77777777" w:rsidR="00485812" w:rsidRPr="005F6F6F" w:rsidRDefault="00485812">
            <w:pPr>
              <w:rPr>
                <w:i/>
                <w:lang w:val="lt-LT"/>
              </w:rPr>
            </w:pPr>
          </w:p>
          <w:p w14:paraId="384623A6" w14:textId="77777777" w:rsidR="00485812" w:rsidRPr="005F6F6F" w:rsidRDefault="00485812">
            <w:pPr>
              <w:rPr>
                <w:i/>
                <w:lang w:val="lt-LT"/>
              </w:rPr>
            </w:pPr>
          </w:p>
          <w:p w14:paraId="75D271E4" w14:textId="77777777" w:rsidR="00485812" w:rsidRPr="005F6F6F" w:rsidRDefault="00485812">
            <w:pPr>
              <w:rPr>
                <w:i/>
                <w:lang w:val="lt-LT"/>
              </w:rPr>
            </w:pPr>
          </w:p>
          <w:p w14:paraId="256828D2" w14:textId="77777777" w:rsidR="00485812" w:rsidRPr="005F6F6F" w:rsidRDefault="00485812">
            <w:pPr>
              <w:rPr>
                <w:i/>
                <w:lang w:val="lt-LT"/>
              </w:rPr>
            </w:pPr>
          </w:p>
          <w:p w14:paraId="27F2D6D5" w14:textId="77777777" w:rsidR="00485812" w:rsidRPr="005F6F6F" w:rsidRDefault="00485812">
            <w:pPr>
              <w:rPr>
                <w:i/>
                <w:lang w:val="lt-LT"/>
              </w:rPr>
            </w:pPr>
          </w:p>
          <w:p w14:paraId="2A287B5A" w14:textId="77777777" w:rsidR="00485812" w:rsidRPr="005F6F6F" w:rsidRDefault="00485812">
            <w:pPr>
              <w:rPr>
                <w:i/>
                <w:lang w:val="lt-LT"/>
              </w:rPr>
            </w:pPr>
          </w:p>
          <w:p w14:paraId="6E10FA98" w14:textId="77777777" w:rsidR="00485812" w:rsidRPr="005F6F6F" w:rsidRDefault="00485812">
            <w:pPr>
              <w:rPr>
                <w:i/>
                <w:lang w:val="lt-LT"/>
              </w:rPr>
            </w:pPr>
          </w:p>
          <w:p w14:paraId="1C6A7D53" w14:textId="77777777" w:rsidR="00485812" w:rsidRPr="005F6F6F" w:rsidRDefault="00485812">
            <w:pPr>
              <w:rPr>
                <w:i/>
                <w:lang w:val="lt-LT"/>
              </w:rPr>
            </w:pPr>
          </w:p>
          <w:p w14:paraId="3C56A667" w14:textId="77777777" w:rsidR="00485812" w:rsidRPr="005F6F6F" w:rsidRDefault="00485812">
            <w:pPr>
              <w:rPr>
                <w:i/>
                <w:lang w:val="lt-LT"/>
              </w:rPr>
            </w:pPr>
          </w:p>
          <w:p w14:paraId="633AA1AC" w14:textId="77777777" w:rsidR="00485812" w:rsidRPr="005F6F6F" w:rsidRDefault="00485812">
            <w:pPr>
              <w:rPr>
                <w:i/>
                <w:lang w:val="lt-LT"/>
              </w:rPr>
            </w:pPr>
          </w:p>
          <w:p w14:paraId="5B591EAC" w14:textId="77777777" w:rsidR="00485812" w:rsidRPr="005F6F6F" w:rsidRDefault="00485812">
            <w:pPr>
              <w:rPr>
                <w:i/>
                <w:lang w:val="lt-LT"/>
              </w:rPr>
            </w:pPr>
          </w:p>
          <w:p w14:paraId="04FA8880" w14:textId="77777777" w:rsidR="00485812" w:rsidRPr="005F6F6F" w:rsidRDefault="00485812">
            <w:pPr>
              <w:rPr>
                <w:i/>
                <w:lang w:val="lt-LT"/>
              </w:rPr>
            </w:pPr>
          </w:p>
          <w:p w14:paraId="1A534C14" w14:textId="77777777" w:rsidR="00485812" w:rsidRPr="005F6F6F" w:rsidRDefault="00485812">
            <w:pPr>
              <w:rPr>
                <w:i/>
                <w:lang w:val="lt-LT"/>
              </w:rPr>
            </w:pPr>
          </w:p>
          <w:p w14:paraId="089A49E0" w14:textId="77777777" w:rsidR="00485812" w:rsidRPr="005F6F6F" w:rsidRDefault="00485812">
            <w:pPr>
              <w:rPr>
                <w:i/>
                <w:lang w:val="lt-LT"/>
              </w:rPr>
            </w:pPr>
          </w:p>
          <w:p w14:paraId="2210C91B" w14:textId="77777777" w:rsidR="00485812" w:rsidRPr="005F6F6F" w:rsidRDefault="00485812">
            <w:pPr>
              <w:rPr>
                <w:i/>
                <w:lang w:val="lt-LT"/>
              </w:rPr>
            </w:pPr>
          </w:p>
          <w:p w14:paraId="78FFC328" w14:textId="77777777" w:rsidR="00485812" w:rsidRPr="005F6F6F" w:rsidRDefault="00485812">
            <w:pPr>
              <w:rPr>
                <w:i/>
                <w:lang w:val="lt-LT"/>
              </w:rPr>
            </w:pPr>
          </w:p>
          <w:p w14:paraId="06EED823" w14:textId="77777777" w:rsidR="00485812" w:rsidRPr="005F6F6F" w:rsidRDefault="00485812">
            <w:pPr>
              <w:rPr>
                <w:i/>
                <w:lang w:val="lt-LT"/>
              </w:rPr>
            </w:pPr>
          </w:p>
          <w:p w14:paraId="13E65AE9" w14:textId="77777777" w:rsidR="00485812" w:rsidRPr="005F6F6F" w:rsidRDefault="00485812">
            <w:pPr>
              <w:rPr>
                <w:i/>
                <w:lang w:val="lt-LT"/>
              </w:rPr>
            </w:pPr>
          </w:p>
          <w:p w14:paraId="3E65059B" w14:textId="77777777" w:rsidR="006639B6" w:rsidRPr="005F6F6F" w:rsidRDefault="006639B6">
            <w:pPr>
              <w:rPr>
                <w:i/>
                <w:lang w:val="lt-LT"/>
              </w:rPr>
            </w:pPr>
          </w:p>
          <w:p w14:paraId="095ECB6E" w14:textId="77777777" w:rsidR="006639B6" w:rsidRPr="005F6F6F" w:rsidRDefault="006639B6">
            <w:pPr>
              <w:rPr>
                <w:i/>
                <w:lang w:val="lt-LT"/>
              </w:rPr>
            </w:pPr>
          </w:p>
          <w:p w14:paraId="6196B8A6" w14:textId="3D83EE6E" w:rsidR="00485812" w:rsidRPr="005F6F6F" w:rsidRDefault="00000000">
            <w:pPr>
              <w:rPr>
                <w:u w:val="single"/>
                <w:lang w:val="lt-LT"/>
              </w:rPr>
            </w:pPr>
            <w:r w:rsidRPr="005F6F6F">
              <w:rPr>
                <w:i/>
                <w:lang w:val="lt-LT"/>
              </w:rPr>
              <w:t xml:space="preserve">10 </w:t>
            </w:r>
            <w:r w:rsidR="006639B6" w:rsidRPr="005F6F6F">
              <w:rPr>
                <w:i/>
                <w:lang w:val="lt-LT"/>
              </w:rPr>
              <w:t>minučių</w:t>
            </w:r>
          </w:p>
        </w:tc>
        <w:tc>
          <w:tcPr>
            <w:tcW w:w="3431" w:type="dxa"/>
            <w:shd w:val="clear" w:color="auto" w:fill="FFFFFF"/>
          </w:tcPr>
          <w:p w14:paraId="5B982247" w14:textId="77777777" w:rsidR="006639B6" w:rsidRPr="005F6F6F" w:rsidRDefault="006639B6">
            <w:pPr>
              <w:jc w:val="center"/>
              <w:rPr>
                <w:lang w:val="lt-LT"/>
              </w:rPr>
            </w:pPr>
            <w:r w:rsidRPr="005F6F6F">
              <w:rPr>
                <w:lang w:val="lt-LT"/>
              </w:rPr>
              <w:lastRenderedPageBreak/>
              <w:t xml:space="preserve">Rašikliai ir užrašinės </w:t>
            </w:r>
          </w:p>
          <w:p w14:paraId="6C78EF87" w14:textId="1165E38E" w:rsidR="00485812" w:rsidRPr="005F6F6F" w:rsidRDefault="006639B6">
            <w:pPr>
              <w:jc w:val="center"/>
              <w:rPr>
                <w:lang w:val="lt-LT"/>
              </w:rPr>
            </w:pPr>
            <w:r w:rsidRPr="005F6F6F">
              <w:rPr>
                <w:lang w:val="lt-LT"/>
              </w:rPr>
              <w:t>Popierius plakatams ir rašikliai</w:t>
            </w:r>
          </w:p>
        </w:tc>
        <w:tc>
          <w:tcPr>
            <w:tcW w:w="2664" w:type="dxa"/>
            <w:shd w:val="clear" w:color="auto" w:fill="FFFFFF"/>
          </w:tcPr>
          <w:p w14:paraId="7689F764" w14:textId="0E31C0C1" w:rsidR="00485812" w:rsidRPr="005F6F6F" w:rsidRDefault="006639B6">
            <w:pPr>
              <w:rPr>
                <w:lang w:val="lt-LT"/>
              </w:rPr>
            </w:pPr>
            <w:r w:rsidRPr="005F6F6F">
              <w:rPr>
                <w:lang w:val="lt-LT"/>
              </w:rPr>
              <w:t>3 užsiėmimo užduočių lapas  (atspausdintas)</w:t>
            </w:r>
          </w:p>
        </w:tc>
      </w:tr>
      <w:tr w:rsidR="00485812" w:rsidRPr="005F6F6F" w14:paraId="350B8752" w14:textId="77777777">
        <w:trPr>
          <w:trHeight w:val="692"/>
        </w:trPr>
        <w:tc>
          <w:tcPr>
            <w:tcW w:w="6204" w:type="dxa"/>
            <w:shd w:val="clear" w:color="auto" w:fill="FFFFFF"/>
          </w:tcPr>
          <w:p w14:paraId="4EE0D681" w14:textId="749EEAD9" w:rsidR="00485812" w:rsidRPr="005F6F6F" w:rsidRDefault="006639B6">
            <w:pPr>
              <w:rPr>
                <w:b/>
                <w:lang w:val="lt-LT"/>
              </w:rPr>
            </w:pPr>
            <w:r w:rsidRPr="005F6F6F">
              <w:rPr>
                <w:b/>
                <w:lang w:val="lt-LT"/>
              </w:rPr>
              <w:t>3 užsiėmimo pabaiga (6 skaidrė)</w:t>
            </w:r>
          </w:p>
          <w:p w14:paraId="6522193D" w14:textId="77777777" w:rsidR="00B63C69" w:rsidRPr="005F6F6F" w:rsidRDefault="00677443">
            <w:pPr>
              <w:rPr>
                <w:lang w:val="lt-LT"/>
              </w:rPr>
            </w:pPr>
            <w:r w:rsidRPr="005F6F6F">
              <w:rPr>
                <w:lang w:val="lt-LT"/>
              </w:rPr>
              <w:lastRenderedPageBreak/>
              <w:t xml:space="preserve">Šio užsiėmimo pabaigoje kiekvienas mokinys turėtų atsistoti priešais grupę ir įvardyti tris konkrečius aspektus, į kuriuos ateityje atsižvelgs bendraudamas internetu. </w:t>
            </w:r>
          </w:p>
          <w:p w14:paraId="2291E0A4" w14:textId="1053C756" w:rsidR="00677443" w:rsidRPr="005F6F6F" w:rsidRDefault="00677443">
            <w:pPr>
              <w:rPr>
                <w:lang w:val="lt-LT"/>
              </w:rPr>
            </w:pPr>
          </w:p>
        </w:tc>
        <w:tc>
          <w:tcPr>
            <w:tcW w:w="1559" w:type="dxa"/>
            <w:shd w:val="clear" w:color="auto" w:fill="FFFFFF"/>
          </w:tcPr>
          <w:p w14:paraId="5163BBE2" w14:textId="1316CBCB" w:rsidR="00485812" w:rsidRPr="005F6F6F" w:rsidRDefault="00000000">
            <w:pPr>
              <w:rPr>
                <w:i/>
                <w:iCs/>
                <w:lang w:val="lt-LT"/>
              </w:rPr>
            </w:pPr>
            <w:r w:rsidRPr="005F6F6F">
              <w:rPr>
                <w:i/>
                <w:iCs/>
                <w:lang w:val="lt-LT"/>
              </w:rPr>
              <w:lastRenderedPageBreak/>
              <w:t xml:space="preserve">10 </w:t>
            </w:r>
            <w:r w:rsidR="006639B6" w:rsidRPr="005F6F6F">
              <w:rPr>
                <w:i/>
                <w:iCs/>
                <w:lang w:val="lt-LT"/>
              </w:rPr>
              <w:t>minučių</w:t>
            </w:r>
          </w:p>
        </w:tc>
        <w:tc>
          <w:tcPr>
            <w:tcW w:w="3431" w:type="dxa"/>
            <w:shd w:val="clear" w:color="auto" w:fill="FFFFFF"/>
          </w:tcPr>
          <w:p w14:paraId="7A2BB1CD" w14:textId="18FCAEF4" w:rsidR="00485812" w:rsidRPr="005F6F6F" w:rsidRDefault="006639B6">
            <w:pPr>
              <w:jc w:val="center"/>
              <w:rPr>
                <w:lang w:val="lt-LT"/>
              </w:rPr>
            </w:pPr>
            <w:r w:rsidRPr="005F6F6F">
              <w:rPr>
                <w:lang w:val="lt-LT"/>
              </w:rPr>
              <w:t>Lenta ir magnetai plakatams prikabinti</w:t>
            </w:r>
          </w:p>
        </w:tc>
        <w:tc>
          <w:tcPr>
            <w:tcW w:w="2664" w:type="dxa"/>
            <w:shd w:val="clear" w:color="auto" w:fill="FFFFFF"/>
          </w:tcPr>
          <w:p w14:paraId="79510A78" w14:textId="77777777" w:rsidR="00485812" w:rsidRPr="005F6F6F" w:rsidRDefault="00485812">
            <w:pPr>
              <w:jc w:val="center"/>
              <w:rPr>
                <w:lang w:val="lt-LT"/>
              </w:rPr>
            </w:pPr>
          </w:p>
        </w:tc>
      </w:tr>
      <w:tr w:rsidR="006639B6" w:rsidRPr="005F6F6F" w14:paraId="22AB1DA6" w14:textId="77777777">
        <w:trPr>
          <w:gridAfter w:val="2"/>
          <w:wAfter w:w="6095" w:type="dxa"/>
          <w:trHeight w:val="692"/>
        </w:trPr>
        <w:tc>
          <w:tcPr>
            <w:tcW w:w="6204" w:type="dxa"/>
            <w:shd w:val="clear" w:color="auto" w:fill="548DD4"/>
          </w:tcPr>
          <w:p w14:paraId="165313A8" w14:textId="1F4C5452" w:rsidR="006639B6" w:rsidRPr="005F6F6F" w:rsidRDefault="006639B6" w:rsidP="006639B6">
            <w:pPr>
              <w:spacing w:line="360" w:lineRule="auto"/>
              <w:jc w:val="right"/>
              <w:rPr>
                <w:b/>
                <w:color w:val="FFFFFF"/>
                <w:lang w:val="lt-LT"/>
              </w:rPr>
            </w:pPr>
            <w:r w:rsidRPr="005F6F6F">
              <w:rPr>
                <w:b/>
                <w:color w:val="FFFFFF"/>
                <w:lang w:val="lt-LT"/>
              </w:rPr>
              <w:t>Bendra užsiėmimo trukmė</w:t>
            </w:r>
          </w:p>
        </w:tc>
        <w:tc>
          <w:tcPr>
            <w:tcW w:w="1559" w:type="dxa"/>
            <w:shd w:val="clear" w:color="auto" w:fill="548DD4"/>
          </w:tcPr>
          <w:p w14:paraId="0C25D6B9" w14:textId="417721B4" w:rsidR="006639B6" w:rsidRPr="005F6F6F" w:rsidRDefault="006639B6" w:rsidP="006639B6">
            <w:pPr>
              <w:rPr>
                <w:b/>
                <w:i/>
                <w:color w:val="FFFFFF"/>
                <w:lang w:val="lt-LT"/>
              </w:rPr>
            </w:pPr>
            <w:r w:rsidRPr="005F6F6F">
              <w:rPr>
                <w:b/>
                <w:i/>
                <w:color w:val="FFFFFF"/>
                <w:lang w:val="lt-LT"/>
              </w:rPr>
              <w:t>2 valandos</w:t>
            </w:r>
          </w:p>
        </w:tc>
      </w:tr>
    </w:tbl>
    <w:p w14:paraId="199D23C0" w14:textId="77777777" w:rsidR="00485812" w:rsidRPr="005F6F6F" w:rsidRDefault="00485812">
      <w:pPr>
        <w:keepNext/>
        <w:keepLines/>
        <w:pBdr>
          <w:top w:val="nil"/>
          <w:left w:val="nil"/>
          <w:bottom w:val="nil"/>
          <w:right w:val="nil"/>
          <w:between w:val="nil"/>
        </w:pBdr>
        <w:spacing w:before="480" w:after="0"/>
        <w:rPr>
          <w:rFonts w:ascii="Cambria" w:eastAsia="Cambria" w:hAnsi="Cambria" w:cs="Cambria"/>
          <w:b/>
          <w:color w:val="366091"/>
          <w:sz w:val="28"/>
          <w:szCs w:val="28"/>
          <w:lang w:val="lt-LT"/>
        </w:rPr>
        <w:sectPr w:rsidR="00485812" w:rsidRPr="005F6F6F" w:rsidSect="005D0208">
          <w:pgSz w:w="16838" w:h="11906" w:orient="landscape"/>
          <w:pgMar w:top="1797" w:right="1440" w:bottom="1797" w:left="1440" w:header="709" w:footer="709" w:gutter="0"/>
          <w:pgNumType w:start="1"/>
          <w:cols w:space="720"/>
        </w:sectPr>
      </w:pPr>
    </w:p>
    <w:p w14:paraId="3C714A4D" w14:textId="77777777" w:rsidR="00485812" w:rsidRPr="005F6F6F" w:rsidRDefault="00485812">
      <w:pPr>
        <w:pBdr>
          <w:top w:val="nil"/>
          <w:left w:val="nil"/>
          <w:bottom w:val="nil"/>
          <w:right w:val="nil"/>
          <w:between w:val="nil"/>
        </w:pBdr>
        <w:spacing w:after="0" w:line="240" w:lineRule="auto"/>
        <w:jc w:val="both"/>
        <w:rPr>
          <w:rFonts w:ascii="Cambria" w:eastAsia="Cambria" w:hAnsi="Cambria" w:cs="Cambria"/>
          <w:color w:val="000000"/>
          <w:sz w:val="72"/>
          <w:szCs w:val="72"/>
          <w:lang w:val="lt-LT"/>
        </w:rPr>
      </w:pPr>
    </w:p>
    <w:p w14:paraId="613C45BC" w14:textId="77777777" w:rsidR="00485812" w:rsidRPr="005F6F6F" w:rsidRDefault="00000000">
      <w:pPr>
        <w:pBdr>
          <w:top w:val="nil"/>
          <w:left w:val="nil"/>
          <w:bottom w:val="nil"/>
          <w:right w:val="nil"/>
          <w:between w:val="nil"/>
        </w:pBdr>
        <w:spacing w:after="0" w:line="240" w:lineRule="auto"/>
        <w:rPr>
          <w:rFonts w:ascii="Cambria" w:eastAsia="Cambria" w:hAnsi="Cambria" w:cs="Cambria"/>
          <w:color w:val="000000"/>
          <w:sz w:val="72"/>
          <w:szCs w:val="72"/>
          <w:lang w:val="lt-LT"/>
        </w:rPr>
      </w:pPr>
      <w:r w:rsidRPr="005F6F6F">
        <w:rPr>
          <w:noProof/>
          <w:lang w:val="lt-LT"/>
        </w:rPr>
        <w:drawing>
          <wp:anchor distT="0" distB="0" distL="114300" distR="114300" simplePos="0" relativeHeight="251664384" behindDoc="0" locked="0" layoutInCell="1" hidden="0" allowOverlap="1" wp14:anchorId="1D285D31" wp14:editId="308BDC38">
            <wp:simplePos x="0" y="0"/>
            <wp:positionH relativeFrom="column">
              <wp:posOffset>730250</wp:posOffset>
            </wp:positionH>
            <wp:positionV relativeFrom="paragraph">
              <wp:posOffset>6350</wp:posOffset>
            </wp:positionV>
            <wp:extent cx="3817620" cy="800735"/>
            <wp:effectExtent l="0" t="0" r="0" b="0"/>
            <wp:wrapSquare wrapText="bothSides" distT="0" distB="0" distL="114300" distR="114300"/>
            <wp:docPr id="13"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6"/>
                    <a:srcRect/>
                    <a:stretch>
                      <a:fillRect/>
                    </a:stretch>
                  </pic:blipFill>
                  <pic:spPr>
                    <a:xfrm>
                      <a:off x="0" y="0"/>
                      <a:ext cx="3817620" cy="800735"/>
                    </a:xfrm>
                    <a:prstGeom prst="rect">
                      <a:avLst/>
                    </a:prstGeom>
                    <a:ln/>
                  </pic:spPr>
                </pic:pic>
              </a:graphicData>
            </a:graphic>
          </wp:anchor>
        </w:drawing>
      </w:r>
    </w:p>
    <w:p w14:paraId="604C2E5D" w14:textId="77777777" w:rsidR="00485812" w:rsidRPr="005F6F6F" w:rsidRDefault="00485812">
      <w:pPr>
        <w:pBdr>
          <w:top w:val="nil"/>
          <w:left w:val="nil"/>
          <w:bottom w:val="nil"/>
          <w:right w:val="nil"/>
          <w:between w:val="nil"/>
        </w:pBdr>
        <w:spacing w:after="0" w:line="240" w:lineRule="auto"/>
        <w:rPr>
          <w:rFonts w:ascii="Cambria" w:eastAsia="Cambria" w:hAnsi="Cambria" w:cs="Cambria"/>
          <w:color w:val="000000"/>
          <w:sz w:val="72"/>
          <w:szCs w:val="72"/>
          <w:lang w:val="lt-LT"/>
        </w:rPr>
      </w:pPr>
    </w:p>
    <w:p w14:paraId="659B834B" w14:textId="77777777" w:rsidR="00485812" w:rsidRPr="005F6F6F" w:rsidRDefault="00000000">
      <w:pPr>
        <w:pBdr>
          <w:top w:val="nil"/>
          <w:left w:val="nil"/>
          <w:bottom w:val="nil"/>
          <w:right w:val="nil"/>
          <w:between w:val="nil"/>
        </w:pBdr>
        <w:spacing w:after="0" w:line="240" w:lineRule="auto"/>
        <w:rPr>
          <w:rFonts w:ascii="Cambria" w:eastAsia="Cambria" w:hAnsi="Cambria" w:cs="Cambria"/>
          <w:color w:val="000000"/>
          <w:sz w:val="72"/>
          <w:szCs w:val="72"/>
          <w:lang w:val="lt-LT"/>
        </w:rPr>
      </w:pPr>
      <w:r w:rsidRPr="005F6F6F">
        <w:rPr>
          <w:noProof/>
          <w:lang w:val="lt-LT"/>
        </w:rPr>
        <w:drawing>
          <wp:anchor distT="0" distB="0" distL="114300" distR="114300" simplePos="0" relativeHeight="251665408" behindDoc="0" locked="0" layoutInCell="1" hidden="0" allowOverlap="1" wp14:anchorId="008C2BC3" wp14:editId="1C777C08">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18" name="image3.png" descr="INCLUDED logo_final.png"/>
            <wp:cNvGraphicFramePr/>
            <a:graphic xmlns:a="http://schemas.openxmlformats.org/drawingml/2006/main">
              <a:graphicData uri="http://schemas.openxmlformats.org/drawingml/2006/picture">
                <pic:pic xmlns:pic="http://schemas.openxmlformats.org/drawingml/2006/picture">
                  <pic:nvPicPr>
                    <pic:cNvPr id="0" name="image3.png" descr="INCLUDED logo_final.png"/>
                    <pic:cNvPicPr preferRelativeResize="0"/>
                  </pic:nvPicPr>
                  <pic:blipFill>
                    <a:blip r:embed="rId17"/>
                    <a:srcRect/>
                    <a:stretch>
                      <a:fillRect/>
                    </a:stretch>
                  </pic:blipFill>
                  <pic:spPr>
                    <a:xfrm>
                      <a:off x="0" y="0"/>
                      <a:ext cx="1547495" cy="1595755"/>
                    </a:xfrm>
                    <a:prstGeom prst="rect">
                      <a:avLst/>
                    </a:prstGeom>
                    <a:ln/>
                  </pic:spPr>
                </pic:pic>
              </a:graphicData>
            </a:graphic>
          </wp:anchor>
        </w:drawing>
      </w:r>
    </w:p>
    <w:p w14:paraId="1A08C876" w14:textId="77777777" w:rsidR="00485812" w:rsidRPr="005F6F6F" w:rsidRDefault="00000000">
      <w:pPr>
        <w:pBdr>
          <w:top w:val="nil"/>
          <w:left w:val="nil"/>
          <w:bottom w:val="nil"/>
          <w:right w:val="nil"/>
          <w:between w:val="nil"/>
        </w:pBdr>
        <w:spacing w:after="0" w:line="240" w:lineRule="auto"/>
        <w:rPr>
          <w:rFonts w:ascii="Cambria" w:eastAsia="Cambria" w:hAnsi="Cambria" w:cs="Cambria"/>
          <w:color w:val="000000"/>
          <w:sz w:val="72"/>
          <w:szCs w:val="72"/>
          <w:lang w:val="lt-LT"/>
        </w:rPr>
      </w:pPr>
      <w:r w:rsidRPr="005F6F6F">
        <w:rPr>
          <w:rFonts w:ascii="Cambria" w:eastAsia="Cambria" w:hAnsi="Cambria" w:cs="Cambria"/>
          <w:color w:val="000000"/>
          <w:sz w:val="72"/>
          <w:szCs w:val="72"/>
          <w:lang w:val="lt-LT"/>
        </w:rPr>
        <w:t>INCLUDED</w:t>
      </w:r>
    </w:p>
    <w:p w14:paraId="2D6A1968" w14:textId="20E5695C" w:rsidR="00485812" w:rsidRPr="005F6F6F" w:rsidRDefault="006639B6">
      <w:pPr>
        <w:pBdr>
          <w:top w:val="nil"/>
          <w:left w:val="nil"/>
          <w:bottom w:val="nil"/>
          <w:right w:val="nil"/>
          <w:between w:val="nil"/>
        </w:pBdr>
        <w:spacing w:after="0" w:line="240" w:lineRule="auto"/>
        <w:rPr>
          <w:rFonts w:ascii="Cambria" w:eastAsia="Cambria" w:hAnsi="Cambria" w:cs="Cambria"/>
          <w:color w:val="000000"/>
          <w:sz w:val="36"/>
          <w:szCs w:val="36"/>
          <w:lang w:val="lt-LT"/>
        </w:rPr>
      </w:pPr>
      <w:r w:rsidRPr="005F6F6F">
        <w:rPr>
          <w:rFonts w:ascii="Cambria" w:eastAsia="Cambria" w:hAnsi="Cambria" w:cs="Cambria"/>
          <w:color w:val="000000"/>
          <w:sz w:val="36"/>
          <w:szCs w:val="36"/>
          <w:lang w:val="lt-LT"/>
        </w:rPr>
        <w:t>„Įtraukiojo užimtumo skatinimas diegiant atviras inovacijas GLAM sektoriuje“</w:t>
      </w:r>
      <w:r w:rsidR="00B40E86" w:rsidRPr="005F6F6F">
        <w:rPr>
          <w:noProof/>
          <w:lang w:val="lt-LT"/>
        </w:rPr>
        <w:drawing>
          <wp:anchor distT="0" distB="0" distL="114300" distR="114300" simplePos="0" relativeHeight="251674624" behindDoc="0" locked="0" layoutInCell="1" hidden="0" allowOverlap="1" wp14:anchorId="7E3B545F" wp14:editId="16FAFC63">
            <wp:simplePos x="0" y="0"/>
            <wp:positionH relativeFrom="column">
              <wp:posOffset>2421890</wp:posOffset>
            </wp:positionH>
            <wp:positionV relativeFrom="paragraph">
              <wp:posOffset>1329690</wp:posOffset>
            </wp:positionV>
            <wp:extent cx="2553970" cy="606425"/>
            <wp:effectExtent l="0" t="0" r="0" b="0"/>
            <wp:wrapSquare wrapText="bothSides" distT="0" distB="0" distL="114300" distR="114300"/>
            <wp:docPr id="15" name="image1.png"/>
            <wp:cNvGraphicFramePr/>
            <a:graphic xmlns:a="http://schemas.openxmlformats.org/drawingml/2006/main">
              <a:graphicData uri="http://schemas.openxmlformats.org/drawingml/2006/picture">
                <pic:pic xmlns:pic="http://schemas.openxmlformats.org/drawingml/2006/picture">
                  <pic:nvPicPr>
                    <pic:cNvPr id="15" name="image1.png"/>
                    <pic:cNvPicPr preferRelativeResize="0"/>
                  </pic:nvPicPr>
                  <pic:blipFill>
                    <a:blip r:embed="rId18" cstate="print">
                      <a:extLst>
                        <a:ext uri="{28A0092B-C50C-407E-A947-70E740481C1C}">
                          <a14:useLocalDpi xmlns:a14="http://schemas.microsoft.com/office/drawing/2010/main" val="0"/>
                        </a:ext>
                      </a:extLst>
                    </a:blip>
                    <a:stretch>
                      <a:fillRect/>
                    </a:stretch>
                  </pic:blipFill>
                  <pic:spPr>
                    <a:xfrm>
                      <a:off x="0" y="0"/>
                      <a:ext cx="2553970" cy="606425"/>
                    </a:xfrm>
                    <a:prstGeom prst="rect">
                      <a:avLst/>
                    </a:prstGeom>
                    <a:ln/>
                  </pic:spPr>
                </pic:pic>
              </a:graphicData>
            </a:graphic>
            <wp14:sizeRelH relativeFrom="margin">
              <wp14:pctWidth>0</wp14:pctWidth>
            </wp14:sizeRelH>
            <wp14:sizeRelV relativeFrom="margin">
              <wp14:pctHeight>0</wp14:pctHeight>
            </wp14:sizeRelV>
          </wp:anchor>
        </w:drawing>
      </w:r>
      <w:r w:rsidR="00B40E86" w:rsidRPr="005F6F6F">
        <w:rPr>
          <w:noProof/>
          <w:color w:val="000000"/>
          <w:lang w:val="lt-LT"/>
        </w:rPr>
        <mc:AlternateContent>
          <mc:Choice Requires="wpg">
            <w:drawing>
              <wp:anchor distT="0" distB="0" distL="114300" distR="114300" simplePos="0" relativeHeight="251666432" behindDoc="0" locked="0" layoutInCell="1" hidden="0" allowOverlap="1" wp14:anchorId="2EDE0E7C" wp14:editId="17DE6648">
                <wp:simplePos x="0" y="0"/>
                <wp:positionH relativeFrom="leftMargin">
                  <wp:posOffset>6850056</wp:posOffset>
                </wp:positionH>
                <wp:positionV relativeFrom="page">
                  <wp:posOffset>-374648</wp:posOffset>
                </wp:positionV>
                <wp:extent cx="138430" cy="11252200"/>
                <wp:effectExtent l="0" t="0" r="0" b="0"/>
                <wp:wrapNone/>
                <wp:docPr id="2" name="Rectangle 2"/>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11CB2406" w14:textId="77777777" w:rsidR="00485812" w:rsidRDefault="00485812">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leftMargin">
                  <wp:posOffset>6850056</wp:posOffset>
                </wp:positionH>
                <wp:positionV relativeFrom="page">
                  <wp:posOffset>-374648</wp:posOffset>
                </wp:positionV>
                <wp:extent cx="138430" cy="11252200"/>
                <wp:effectExtent b="0" l="0" r="0" t="0"/>
                <wp:wrapNone/>
                <wp:docPr id="2" name="image13.png"/>
                <a:graphic>
                  <a:graphicData uri="http://schemas.openxmlformats.org/drawingml/2006/picture">
                    <pic:pic>
                      <pic:nvPicPr>
                        <pic:cNvPr id="0" name="image13.png"/>
                        <pic:cNvPicPr preferRelativeResize="0"/>
                      </pic:nvPicPr>
                      <pic:blipFill>
                        <a:blip r:embed="rId19"/>
                        <a:srcRect/>
                        <a:stretch>
                          <a:fillRect/>
                        </a:stretch>
                      </pic:blipFill>
                      <pic:spPr>
                        <a:xfrm>
                          <a:off x="0" y="0"/>
                          <a:ext cx="138430" cy="11252200"/>
                        </a:xfrm>
                        <a:prstGeom prst="rect"/>
                        <a:ln/>
                      </pic:spPr>
                    </pic:pic>
                  </a:graphicData>
                </a:graphic>
              </wp:anchor>
            </w:drawing>
          </mc:Fallback>
        </mc:AlternateContent>
      </w:r>
      <w:r w:rsidR="00B40E86" w:rsidRPr="005F6F6F">
        <w:rPr>
          <w:noProof/>
          <w:color w:val="000000"/>
          <w:lang w:val="lt-LT"/>
        </w:rPr>
        <mc:AlternateContent>
          <mc:Choice Requires="wpg">
            <w:drawing>
              <wp:anchor distT="0" distB="0" distL="114300" distR="114300" simplePos="0" relativeHeight="251667456" behindDoc="0" locked="0" layoutInCell="1" hidden="0" allowOverlap="1" wp14:anchorId="4A068EF7" wp14:editId="78A781C4">
                <wp:simplePos x="0" y="0"/>
                <wp:positionH relativeFrom="leftMargin">
                  <wp:posOffset>564515</wp:posOffset>
                </wp:positionH>
                <wp:positionV relativeFrom="page">
                  <wp:align>bottom</wp:align>
                </wp:positionV>
                <wp:extent cx="138430" cy="11252200"/>
                <wp:effectExtent l="0" t="0" r="0" b="0"/>
                <wp:wrapNone/>
                <wp:docPr id="6" name="Rectangle 6"/>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4588ED8B" w14:textId="77777777" w:rsidR="00485812" w:rsidRDefault="00485812">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leftMargin">
                  <wp:posOffset>564515</wp:posOffset>
                </wp:positionH>
                <wp:positionV relativeFrom="page">
                  <wp:align>bottom</wp:align>
                </wp:positionV>
                <wp:extent cx="138430" cy="11252200"/>
                <wp:effectExtent b="0" l="0" r="0" t="0"/>
                <wp:wrapNone/>
                <wp:docPr id="6" name="image17.png"/>
                <a:graphic>
                  <a:graphicData uri="http://schemas.openxmlformats.org/drawingml/2006/picture">
                    <pic:pic>
                      <pic:nvPicPr>
                        <pic:cNvPr id="0" name="image17.png"/>
                        <pic:cNvPicPr preferRelativeResize="0"/>
                      </pic:nvPicPr>
                      <pic:blipFill>
                        <a:blip r:embed="rId20"/>
                        <a:srcRect/>
                        <a:stretch>
                          <a:fillRect/>
                        </a:stretch>
                      </pic:blipFill>
                      <pic:spPr>
                        <a:xfrm>
                          <a:off x="0" y="0"/>
                          <a:ext cx="138430" cy="11252200"/>
                        </a:xfrm>
                        <a:prstGeom prst="rect"/>
                        <a:ln/>
                      </pic:spPr>
                    </pic:pic>
                  </a:graphicData>
                </a:graphic>
              </wp:anchor>
            </w:drawing>
          </mc:Fallback>
        </mc:AlternateContent>
      </w:r>
      <w:r w:rsidR="00B40E86" w:rsidRPr="005F6F6F">
        <w:rPr>
          <w:noProof/>
          <w:color w:val="000000"/>
          <w:lang w:val="lt-LT"/>
        </w:rPr>
        <mc:AlternateContent>
          <mc:Choice Requires="wpg">
            <w:drawing>
              <wp:anchor distT="0" distB="0" distL="114300" distR="114300" simplePos="0" relativeHeight="251668480" behindDoc="0" locked="0" layoutInCell="1" hidden="0" allowOverlap="1" wp14:anchorId="4D2A313E" wp14:editId="66AFE6DF">
                <wp:simplePos x="0" y="0"/>
                <wp:positionH relativeFrom="page">
                  <wp:posOffset>-235582</wp:posOffset>
                </wp:positionH>
                <wp:positionV relativeFrom="page">
                  <wp:align>bottom</wp:align>
                </wp:positionV>
                <wp:extent cx="7966710" cy="838835"/>
                <wp:effectExtent l="0" t="0" r="0" b="0"/>
                <wp:wrapNone/>
                <wp:docPr id="1" name="Rectangle 1"/>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787701FB" w14:textId="77777777" w:rsidR="00485812" w:rsidRDefault="00485812">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-235582</wp:posOffset>
                </wp:positionH>
                <wp:positionV relativeFrom="page">
                  <wp:align>bottom</wp:align>
                </wp:positionV>
                <wp:extent cx="7966710" cy="838835"/>
                <wp:effectExtent b="0" l="0" r="0" t="0"/>
                <wp:wrapNone/>
                <wp:docPr id="1" name="image12.png"/>
                <a:graphic>
                  <a:graphicData uri="http://schemas.openxmlformats.org/drawingml/2006/picture">
                    <pic:pic>
                      <pic:nvPicPr>
                        <pic:cNvPr id="0" name="image12.png"/>
                        <pic:cNvPicPr preferRelativeResize="0"/>
                      </pic:nvPicPr>
                      <pic:blipFill>
                        <a:blip r:embed="rId21"/>
                        <a:srcRect/>
                        <a:stretch>
                          <a:fillRect/>
                        </a:stretch>
                      </pic:blipFill>
                      <pic:spPr>
                        <a:xfrm>
                          <a:off x="0" y="0"/>
                          <a:ext cx="7966710" cy="838835"/>
                        </a:xfrm>
                        <a:prstGeom prst="rect"/>
                        <a:ln/>
                      </pic:spPr>
                    </pic:pic>
                  </a:graphicData>
                </a:graphic>
              </wp:anchor>
            </w:drawing>
          </mc:Fallback>
        </mc:AlternateContent>
      </w:r>
      <w:r w:rsidR="00B40E86" w:rsidRPr="005F6F6F">
        <w:rPr>
          <w:noProof/>
          <w:color w:val="000000"/>
          <w:lang w:val="lt-LT"/>
        </w:rPr>
        <mc:AlternateContent>
          <mc:Choice Requires="wpg">
            <w:drawing>
              <wp:anchor distT="0" distB="0" distL="114300" distR="114300" simplePos="0" relativeHeight="251669504" behindDoc="0" locked="0" layoutInCell="1" hidden="0" allowOverlap="1" wp14:anchorId="0538E091" wp14:editId="720BCF33">
                <wp:simplePos x="0" y="0"/>
                <wp:positionH relativeFrom="page">
                  <wp:posOffset>-81278</wp:posOffset>
                </wp:positionH>
                <wp:positionV relativeFrom="page">
                  <wp:posOffset>-5079</wp:posOffset>
                </wp:positionV>
                <wp:extent cx="7954010" cy="1115060"/>
                <wp:effectExtent l="0" t="0" r="0" b="0"/>
                <wp:wrapNone/>
                <wp:docPr id="7" name="Rectangle 7"/>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2E4A4D1D" w14:textId="77777777" w:rsidR="00485812" w:rsidRDefault="00485812">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-81278</wp:posOffset>
                </wp:positionH>
                <wp:positionV relativeFrom="page">
                  <wp:posOffset>-5079</wp:posOffset>
                </wp:positionV>
                <wp:extent cx="7954010" cy="1115060"/>
                <wp:effectExtent b="0" l="0" r="0" t="0"/>
                <wp:wrapNone/>
                <wp:docPr id="7" name="image18.png"/>
                <a:graphic>
                  <a:graphicData uri="http://schemas.openxmlformats.org/drawingml/2006/picture">
                    <pic:pic>
                      <pic:nvPicPr>
                        <pic:cNvPr id="0" name="image18.png"/>
                        <pic:cNvPicPr preferRelativeResize="0"/>
                      </pic:nvPicPr>
                      <pic:blipFill>
                        <a:blip r:embed="rId22"/>
                        <a:srcRect/>
                        <a:stretch>
                          <a:fillRect/>
                        </a:stretch>
                      </pic:blipFill>
                      <pic:spPr>
                        <a:xfrm>
                          <a:off x="0" y="0"/>
                          <a:ext cx="7954010" cy="1115060"/>
                        </a:xfrm>
                        <a:prstGeom prst="rect"/>
                        <a:ln/>
                      </pic:spPr>
                    </pic:pic>
                  </a:graphicData>
                </a:graphic>
              </wp:anchor>
            </w:drawing>
          </mc:Fallback>
        </mc:AlternateContent>
      </w:r>
      <w:r w:rsidR="00B40E86" w:rsidRPr="005F6F6F">
        <w:rPr>
          <w:noProof/>
          <w:lang w:val="lt-LT"/>
        </w:rPr>
        <w:drawing>
          <wp:anchor distT="0" distB="0" distL="114300" distR="114300" simplePos="0" relativeHeight="251670528" behindDoc="0" locked="0" layoutInCell="1" hidden="0" allowOverlap="1" wp14:anchorId="4A18BE07" wp14:editId="323EFEF7">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1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3"/>
                    <a:srcRect/>
                    <a:stretch>
                      <a:fillRect/>
                    </a:stretch>
                  </pic:blipFill>
                  <pic:spPr>
                    <a:xfrm>
                      <a:off x="0" y="0"/>
                      <a:ext cx="1449070" cy="1449070"/>
                    </a:xfrm>
                    <a:prstGeom prst="rect">
                      <a:avLst/>
                    </a:prstGeom>
                    <a:ln/>
                  </pic:spPr>
                </pic:pic>
              </a:graphicData>
            </a:graphic>
          </wp:anchor>
        </w:drawing>
      </w:r>
      <w:r w:rsidR="00B40E86" w:rsidRPr="005F6F6F">
        <w:rPr>
          <w:noProof/>
          <w:lang w:val="lt-LT"/>
        </w:rPr>
        <w:drawing>
          <wp:anchor distT="0" distB="0" distL="114300" distR="114300" simplePos="0" relativeHeight="251671552" behindDoc="0" locked="0" layoutInCell="1" hidden="0" allowOverlap="1" wp14:anchorId="35C81D34" wp14:editId="591514B4">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1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4"/>
                    <a:srcRect/>
                    <a:stretch>
                      <a:fillRect/>
                    </a:stretch>
                  </pic:blipFill>
                  <pic:spPr>
                    <a:xfrm>
                      <a:off x="0" y="0"/>
                      <a:ext cx="1759585" cy="1132840"/>
                    </a:xfrm>
                    <a:prstGeom prst="rect">
                      <a:avLst/>
                    </a:prstGeom>
                    <a:ln/>
                  </pic:spPr>
                </pic:pic>
              </a:graphicData>
            </a:graphic>
          </wp:anchor>
        </w:drawing>
      </w:r>
      <w:r w:rsidR="00B40E86" w:rsidRPr="005F6F6F">
        <w:rPr>
          <w:noProof/>
          <w:lang w:val="lt-LT"/>
        </w:rPr>
        <w:drawing>
          <wp:anchor distT="0" distB="0" distL="114300" distR="114300" simplePos="0" relativeHeight="251672576" behindDoc="0" locked="0" layoutInCell="1" hidden="0" allowOverlap="1" wp14:anchorId="18C81BCE" wp14:editId="4FDF5C37">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1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5"/>
                    <a:srcRect/>
                    <a:stretch>
                      <a:fillRect/>
                    </a:stretch>
                  </pic:blipFill>
                  <pic:spPr>
                    <a:xfrm>
                      <a:off x="0" y="0"/>
                      <a:ext cx="1831975" cy="934085"/>
                    </a:xfrm>
                    <a:prstGeom prst="rect">
                      <a:avLst/>
                    </a:prstGeom>
                    <a:ln/>
                  </pic:spPr>
                </pic:pic>
              </a:graphicData>
            </a:graphic>
          </wp:anchor>
        </w:drawing>
      </w:r>
      <w:r w:rsidR="00B40E86" w:rsidRPr="005F6F6F">
        <w:rPr>
          <w:noProof/>
          <w:lang w:val="lt-LT"/>
        </w:rPr>
        <w:drawing>
          <wp:anchor distT="0" distB="0" distL="114300" distR="114300" simplePos="0" relativeHeight="251673600" behindDoc="0" locked="0" layoutInCell="1" hidden="0" allowOverlap="1" wp14:anchorId="46E19487" wp14:editId="0C8936A8">
            <wp:simplePos x="0" y="0"/>
            <wp:positionH relativeFrom="column">
              <wp:posOffset>3</wp:posOffset>
            </wp:positionH>
            <wp:positionV relativeFrom="paragraph">
              <wp:posOffset>2919119</wp:posOffset>
            </wp:positionV>
            <wp:extent cx="2886710" cy="726440"/>
            <wp:effectExtent l="0" t="0" r="0" b="0"/>
            <wp:wrapSquare wrapText="bothSides" distT="0" distB="0" distL="114300" distR="114300"/>
            <wp:docPr id="2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6"/>
                    <a:srcRect/>
                    <a:stretch>
                      <a:fillRect/>
                    </a:stretch>
                  </pic:blipFill>
                  <pic:spPr>
                    <a:xfrm>
                      <a:off x="0" y="0"/>
                      <a:ext cx="2886710" cy="726440"/>
                    </a:xfrm>
                    <a:prstGeom prst="rect">
                      <a:avLst/>
                    </a:prstGeom>
                    <a:ln/>
                  </pic:spPr>
                </pic:pic>
              </a:graphicData>
            </a:graphic>
          </wp:anchor>
        </w:drawing>
      </w:r>
      <w:r w:rsidR="00B40E86" w:rsidRPr="005F6F6F">
        <w:rPr>
          <w:noProof/>
          <w:lang w:val="lt-LT"/>
        </w:rPr>
        <w:drawing>
          <wp:anchor distT="0" distB="0" distL="114300" distR="114300" simplePos="0" relativeHeight="251675648" behindDoc="0" locked="0" layoutInCell="1" hidden="0" allowOverlap="1" wp14:anchorId="13D60682" wp14:editId="14C45E6E">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16"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7"/>
                    <a:srcRect/>
                    <a:stretch>
                      <a:fillRect/>
                    </a:stretch>
                  </pic:blipFill>
                  <pic:spPr>
                    <a:xfrm>
                      <a:off x="0" y="0"/>
                      <a:ext cx="1155700" cy="948055"/>
                    </a:xfrm>
                    <a:prstGeom prst="rect">
                      <a:avLst/>
                    </a:prstGeom>
                    <a:ln/>
                  </pic:spPr>
                </pic:pic>
              </a:graphicData>
            </a:graphic>
          </wp:anchor>
        </w:drawing>
      </w:r>
    </w:p>
    <w:sectPr w:rsidR="00485812" w:rsidRPr="005F6F6F">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44CFE" w14:textId="77777777" w:rsidR="005D0208" w:rsidRDefault="005D0208">
      <w:pPr>
        <w:spacing w:after="0" w:line="240" w:lineRule="auto"/>
      </w:pPr>
      <w:r>
        <w:separator/>
      </w:r>
    </w:p>
  </w:endnote>
  <w:endnote w:type="continuationSeparator" w:id="0">
    <w:p w14:paraId="7F3A1656" w14:textId="77777777" w:rsidR="005D0208" w:rsidRDefault="005D0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D4B44" w14:textId="77777777" w:rsidR="00485812" w:rsidRDefault="0048581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40846" w14:textId="77777777" w:rsidR="005D0208" w:rsidRDefault="005D0208">
      <w:pPr>
        <w:spacing w:after="0" w:line="240" w:lineRule="auto"/>
      </w:pPr>
      <w:r>
        <w:separator/>
      </w:r>
    </w:p>
  </w:footnote>
  <w:footnote w:type="continuationSeparator" w:id="0">
    <w:p w14:paraId="6F4A6B38" w14:textId="77777777" w:rsidR="005D0208" w:rsidRDefault="005D0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AFF9C" w14:textId="77777777" w:rsidR="00485812" w:rsidRDefault="00000000">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55D344D8" wp14:editId="2504EA23">
          <wp:simplePos x="0" y="0"/>
          <wp:positionH relativeFrom="column">
            <wp:posOffset>3</wp:posOffset>
          </wp:positionH>
          <wp:positionV relativeFrom="paragraph">
            <wp:posOffset>-64768</wp:posOffset>
          </wp:positionV>
          <wp:extent cx="648000" cy="648000"/>
          <wp:effectExtent l="0" t="0" r="0" b="0"/>
          <wp:wrapSquare wrapText="bothSides" distT="0" distB="0" distL="114300" distR="114300"/>
          <wp:docPr id="12" name="image2.png" descr="INCLUDED logo_final.png"/>
          <wp:cNvGraphicFramePr/>
          <a:graphic xmlns:a="http://schemas.openxmlformats.org/drawingml/2006/main">
            <a:graphicData uri="http://schemas.openxmlformats.org/drawingml/2006/picture">
              <pic:pic xmlns:pic="http://schemas.openxmlformats.org/drawingml/2006/picture">
                <pic:nvPicPr>
                  <pic:cNvPr id="0" name="image2.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897081F" wp14:editId="651F6B12">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1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B07096"/>
    <w:multiLevelType w:val="multilevel"/>
    <w:tmpl w:val="DA1050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C8C6107"/>
    <w:multiLevelType w:val="multilevel"/>
    <w:tmpl w:val="43CC6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63012687">
    <w:abstractNumId w:val="1"/>
  </w:num>
  <w:num w:numId="2" w16cid:durableId="1362702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812"/>
    <w:rsid w:val="00097992"/>
    <w:rsid w:val="00115D4F"/>
    <w:rsid w:val="001A0F2D"/>
    <w:rsid w:val="001F1605"/>
    <w:rsid w:val="00217752"/>
    <w:rsid w:val="002339BA"/>
    <w:rsid w:val="00485812"/>
    <w:rsid w:val="005D0208"/>
    <w:rsid w:val="005F6F6F"/>
    <w:rsid w:val="006639B6"/>
    <w:rsid w:val="00677443"/>
    <w:rsid w:val="00B40E86"/>
    <w:rsid w:val="00B50B12"/>
    <w:rsid w:val="00B63C69"/>
    <w:rsid w:val="00C46284"/>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F9EE"/>
  <w15:docId w15:val="{46B62A7B-D061-49B8-A056-C21747F9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4.png"/><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16.png"/><Relationship Id="rId17" Type="http://schemas.openxmlformats.org/officeDocument/2006/relationships/image" Target="media/image5.png"/><Relationship Id="rId25"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1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9.png"/><Relationship Id="rId24" Type="http://schemas.openxmlformats.org/officeDocument/2006/relationships/image" Target="media/image8.jp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7.jpg"/><Relationship Id="rId28" Type="http://schemas.openxmlformats.org/officeDocument/2006/relationships/fontTable" Target="fontTable.xml"/><Relationship Id="rId10" Type="http://schemas.openxmlformats.org/officeDocument/2006/relationships/image" Target="media/image15.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 Id="rId22" Type="http://schemas.openxmlformats.org/officeDocument/2006/relationships/image" Target="media/image18.png"/><Relationship Id="rId27" Type="http://schemas.openxmlformats.org/officeDocument/2006/relationships/image" Target="media/image11.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jMH+f/mKGLgE/pTLuMHhwje7g==">CgMxLjA4AHIhMW9HWk13cE1oYXVpU0ZobjN6R19WMkd5SVlnZGh5RVZ1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dcterms:created xsi:type="dcterms:W3CDTF">2024-02-02T09:19:00Z</dcterms:created>
  <dcterms:modified xsi:type="dcterms:W3CDTF">2024-05-05T12:22:00Z</dcterms:modified>
</cp:coreProperties>
</file>