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5782B" w14:textId="77777777" w:rsidR="00361180" w:rsidRPr="00A46859"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A46859">
        <w:rPr>
          <w:noProof/>
          <w:color w:val="000000"/>
          <w:lang w:val="lt-LT"/>
        </w:rPr>
        <mc:AlternateContent>
          <mc:Choice Requires="wps">
            <w:drawing>
              <wp:anchor distT="0" distB="0" distL="114300" distR="114300" simplePos="0" relativeHeight="251658240" behindDoc="0" locked="0" layoutInCell="1" hidden="0" allowOverlap="1" wp14:anchorId="3F5E5814" wp14:editId="2165D89A">
                <wp:simplePos x="0" y="0"/>
                <wp:positionH relativeFrom="page">
                  <wp:align>center</wp:align>
                </wp:positionH>
                <wp:positionV relativeFrom="page">
                  <wp:align>top</wp:align>
                </wp:positionV>
                <wp:extent cx="7954010" cy="1046480"/>
                <wp:effectExtent l="0" t="0" r="0" b="0"/>
                <wp:wrapNone/>
                <wp:docPr id="25" name="Rectangle 25"/>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400B1376"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3F5E5814" id="Rectangle 25" o:spid="_x0000_s1026" style="position:absolute;margin-left:0;margin-top:0;width:626.3pt;height:82.4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400B1376" w14:textId="77777777" w:rsidR="00361180" w:rsidRDefault="00361180">
                      <w:pPr>
                        <w:spacing w:after="0" w:line="240" w:lineRule="auto"/>
                        <w:textDirection w:val="btLr"/>
                      </w:pPr>
                    </w:p>
                  </w:txbxContent>
                </v:textbox>
                <w10:wrap anchorx="page" anchory="page"/>
              </v:rect>
            </w:pict>
          </mc:Fallback>
        </mc:AlternateContent>
      </w:r>
      <w:r w:rsidRPr="00A46859">
        <w:rPr>
          <w:noProof/>
          <w:lang w:val="lt-LT"/>
        </w:rPr>
        <w:drawing>
          <wp:anchor distT="0" distB="0" distL="114300" distR="114300" simplePos="0" relativeHeight="251659264" behindDoc="0" locked="0" layoutInCell="1" hidden="0" allowOverlap="1" wp14:anchorId="5B333D8C" wp14:editId="57CD0723">
            <wp:simplePos x="0" y="0"/>
            <wp:positionH relativeFrom="column">
              <wp:posOffset>2727960</wp:posOffset>
            </wp:positionH>
            <wp:positionV relativeFrom="paragraph">
              <wp:posOffset>266700</wp:posOffset>
            </wp:positionV>
            <wp:extent cx="2865120" cy="600896"/>
            <wp:effectExtent l="0" t="0" r="0" b="0"/>
            <wp:wrapSquare wrapText="bothSides" distT="0" distB="0" distL="114300" distR="11430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65120" cy="600896"/>
                    </a:xfrm>
                    <a:prstGeom prst="rect">
                      <a:avLst/>
                    </a:prstGeom>
                    <a:ln/>
                  </pic:spPr>
                </pic:pic>
              </a:graphicData>
            </a:graphic>
          </wp:anchor>
        </w:drawing>
      </w:r>
    </w:p>
    <w:p w14:paraId="651FFD3C" w14:textId="77777777" w:rsidR="00361180" w:rsidRPr="00A46859" w:rsidRDefault="00000000">
      <w:pPr>
        <w:pBdr>
          <w:top w:val="nil"/>
          <w:left w:val="nil"/>
          <w:bottom w:val="nil"/>
          <w:right w:val="nil"/>
          <w:between w:val="nil"/>
        </w:pBdr>
        <w:spacing w:after="0" w:line="240" w:lineRule="auto"/>
        <w:rPr>
          <w:rFonts w:ascii="Cambria" w:eastAsia="Cambria" w:hAnsi="Cambria" w:cs="Cambria"/>
          <w:color w:val="000000"/>
          <w:sz w:val="72"/>
          <w:szCs w:val="72"/>
          <w:lang w:val="lt-LT"/>
        </w:rPr>
      </w:pPr>
      <w:r w:rsidRPr="00A46859">
        <w:rPr>
          <w:noProof/>
          <w:color w:val="000000"/>
          <w:lang w:val="lt-LT"/>
        </w:rPr>
        <mc:AlternateContent>
          <mc:Choice Requires="wps">
            <w:drawing>
              <wp:anchor distT="0" distB="0" distL="114300" distR="114300" simplePos="0" relativeHeight="251660288" behindDoc="0" locked="0" layoutInCell="1" hidden="0" allowOverlap="1" wp14:anchorId="6F97BD67" wp14:editId="2B4A03A4">
                <wp:simplePos x="0" y="0"/>
                <wp:positionH relativeFrom="page">
                  <wp:align>center</wp:align>
                </wp:positionH>
                <wp:positionV relativeFrom="page">
                  <wp:align>bottom</wp:align>
                </wp:positionV>
                <wp:extent cx="7966710" cy="838835"/>
                <wp:effectExtent l="0" t="0" r="0" b="0"/>
                <wp:wrapNone/>
                <wp:docPr id="26" name="Rectangle 26"/>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206A6174"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F97BD67" id="Rectangle 26" o:spid="_x0000_s1027" style="position:absolute;margin-left:0;margin-top:0;width:627.3pt;height:66.0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206A6174" w14:textId="77777777" w:rsidR="00361180" w:rsidRDefault="00361180">
                      <w:pPr>
                        <w:spacing w:after="0" w:line="240" w:lineRule="auto"/>
                        <w:textDirection w:val="btLr"/>
                      </w:pPr>
                    </w:p>
                  </w:txbxContent>
                </v:textbox>
                <w10:wrap anchorx="page" anchory="page"/>
              </v:rect>
            </w:pict>
          </mc:Fallback>
        </mc:AlternateContent>
      </w:r>
      <w:r w:rsidRPr="00A46859">
        <w:rPr>
          <w:noProof/>
          <w:color w:val="000000"/>
          <w:lang w:val="lt-LT"/>
        </w:rPr>
        <mc:AlternateContent>
          <mc:Choice Requires="wps">
            <w:drawing>
              <wp:anchor distT="0" distB="0" distL="114300" distR="114300" simplePos="0" relativeHeight="251661312" behindDoc="0" locked="0" layoutInCell="1" hidden="0" allowOverlap="1" wp14:anchorId="517A81B8" wp14:editId="63CF5332">
                <wp:simplePos x="0" y="0"/>
                <wp:positionH relativeFrom="leftMargin">
                  <wp:align>center</wp:align>
                </wp:positionH>
                <wp:positionV relativeFrom="page">
                  <wp:align>center</wp:align>
                </wp:positionV>
                <wp:extent cx="138430" cy="11252200"/>
                <wp:effectExtent l="0" t="0" r="0" b="0"/>
                <wp:wrapNone/>
                <wp:docPr id="28" name="Rectangle 28"/>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B4D06CC"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517A81B8" id="Rectangle 28" o:spid="_x0000_s1028" style="position:absolute;margin-left:0;margin-top:0;width:10.9pt;height:886pt;z-index:251661312;visibility:visible;mso-wrap-style:square;mso-wrap-distance-left:9pt;mso-wrap-distance-top:0;mso-wrap-distance-right:9pt;mso-wrap-distance-bottom:0;mso-position-horizontal:center;mso-position-horizontal-relative:lef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" strokecolor="#538cd5" strokeweight="1pt">
                <v:stroke startarrowwidth="narrow" startarrowlength="short" endarrowwidth="narrow" endarrowlength="short" joinstyle="round"/>
                <v:textbox inset="7pt,3pt,7pt,3pt">
                  <w:txbxContent>
                    <w:p w14:paraId="4B4D06CC" w14:textId="77777777" w:rsidR="00361180" w:rsidRDefault="00361180">
                      <w:pPr>
                        <w:spacing w:after="0" w:line="240" w:lineRule="auto"/>
                        <w:textDirection w:val="btLr"/>
                      </w:pPr>
                    </w:p>
                  </w:txbxContent>
                </v:textbox>
                <w10:wrap anchorx="margin" anchory="page"/>
              </v:rect>
            </w:pict>
          </mc:Fallback>
        </mc:AlternateContent>
      </w:r>
      <w:r w:rsidRPr="00A46859">
        <w:rPr>
          <w:noProof/>
          <w:color w:val="000000"/>
          <w:lang w:val="lt-LT"/>
        </w:rPr>
        <mc:AlternateContent>
          <mc:Choice Requires="wps">
            <w:drawing>
              <wp:anchor distT="0" distB="0" distL="114300" distR="114300" simplePos="0" relativeHeight="251662336" behindDoc="0" locked="0" layoutInCell="1" hidden="0" allowOverlap="1" wp14:anchorId="23B79FD3" wp14:editId="567B2264">
                <wp:simplePos x="0" y="0"/>
                <wp:positionH relativeFrom="rightMargin">
                  <wp:align>center</wp:align>
                </wp:positionH>
                <wp:positionV relativeFrom="page">
                  <wp:align>center</wp:align>
                </wp:positionV>
                <wp:extent cx="138430" cy="11252200"/>
                <wp:effectExtent l="0" t="0" r="0" b="0"/>
                <wp:wrapNone/>
                <wp:docPr id="22" name="Rectangle 2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65C04E6B"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23B79FD3" id="Rectangle 22" o:spid="_x0000_s1029" style="position:absolute;margin-left:0;margin-top:0;width:10.9pt;height:886pt;z-index:251662336;visibility:visible;mso-wrap-style:square;mso-wrap-distance-left:9pt;mso-wrap-distance-top:0;mso-wrap-distance-right:9pt;mso-wrap-distance-bottom:0;mso-position-horizontal:center;mso-position-horizontal-relative:right-margin-area;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" strokecolor="#538cd5" strokeweight="1pt">
                <v:stroke startarrowwidth="narrow" startarrowlength="short" endarrowwidth="narrow" endarrowlength="short" joinstyle="round"/>
                <v:textbox inset="7pt,3pt,7pt,3pt">
                  <w:txbxContent>
                    <w:p w14:paraId="65C04E6B" w14:textId="77777777" w:rsidR="00361180" w:rsidRDefault="00361180">
                      <w:pPr>
                        <w:spacing w:after="0" w:line="240" w:lineRule="auto"/>
                        <w:textDirection w:val="btLr"/>
                      </w:pPr>
                    </w:p>
                  </w:txbxContent>
                </v:textbox>
                <w10:wrap anchorx="margin" anchory="page"/>
              </v:rect>
            </w:pict>
          </mc:Fallback>
        </mc:AlternateContent>
      </w:r>
    </w:p>
    <w:p w14:paraId="1742CB0E" w14:textId="77777777" w:rsidR="00361180" w:rsidRPr="00A46859"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lt-LT"/>
        </w:rPr>
      </w:pPr>
      <w:r w:rsidRPr="00A46859">
        <w:rPr>
          <w:rFonts w:ascii="Cambria" w:eastAsia="Cambria" w:hAnsi="Cambria" w:cs="Cambria"/>
          <w:color w:val="000000"/>
          <w:sz w:val="72"/>
          <w:szCs w:val="72"/>
          <w:lang w:val="lt-LT"/>
        </w:rPr>
        <w:t>INCLUDED</w:t>
      </w:r>
    </w:p>
    <w:p w14:paraId="78748CE8" w14:textId="0A1FB419" w:rsidR="00361180" w:rsidRPr="00A46859" w:rsidRDefault="00B73E4A">
      <w:pPr>
        <w:pBdr>
          <w:top w:val="nil"/>
          <w:left w:val="nil"/>
          <w:bottom w:val="nil"/>
          <w:right w:val="nil"/>
          <w:between w:val="nil"/>
        </w:pBdr>
        <w:spacing w:after="0" w:line="240" w:lineRule="auto"/>
        <w:jc w:val="both"/>
        <w:rPr>
          <w:rFonts w:ascii="Cambria" w:eastAsia="Cambria" w:hAnsi="Cambria" w:cs="Cambria"/>
          <w:color w:val="000000"/>
          <w:sz w:val="36"/>
          <w:szCs w:val="36"/>
          <w:lang w:val="lt-LT"/>
        </w:rPr>
      </w:pPr>
      <w:r w:rsidRPr="00A46859">
        <w:rPr>
          <w:rFonts w:ascii="Cambria" w:eastAsia="Cambria" w:hAnsi="Cambria" w:cs="Cambria"/>
          <w:color w:val="000000"/>
          <w:sz w:val="36"/>
          <w:szCs w:val="36"/>
          <w:lang w:val="lt-LT"/>
        </w:rPr>
        <w:t>„Įtraukiojo užimtumo skatinimas diegiant atviras inovacijas GLAM sektoriuje“</w:t>
      </w:r>
    </w:p>
    <w:p w14:paraId="0D4CEEE8" w14:textId="7D4CD415" w:rsidR="00B73E4A" w:rsidRPr="00A46859" w:rsidRDefault="00B73E4A" w:rsidP="00B73E4A">
      <w:pPr>
        <w:pStyle w:val="Heading2"/>
        <w:jc w:val="center"/>
        <w:rPr>
          <w:color w:val="366091"/>
          <w:sz w:val="28"/>
          <w:szCs w:val="28"/>
          <w:lang w:val="lt-LT"/>
        </w:rPr>
      </w:pPr>
      <w:r w:rsidRPr="00A46859">
        <w:rPr>
          <w:noProof/>
          <w:lang w:val="lt-LT"/>
        </w:rPr>
        <w:drawing>
          <wp:anchor distT="0" distB="0" distL="114300" distR="114300" simplePos="0" relativeHeight="251663360" behindDoc="0" locked="0" layoutInCell="1" hidden="0" allowOverlap="1" wp14:anchorId="4CE32DC5" wp14:editId="7DEC1409">
            <wp:simplePos x="0" y="0"/>
            <wp:positionH relativeFrom="column">
              <wp:posOffset>731520</wp:posOffset>
            </wp:positionH>
            <wp:positionV relativeFrom="paragraph">
              <wp:posOffset>157480</wp:posOffset>
            </wp:positionV>
            <wp:extent cx="3649980" cy="3657600"/>
            <wp:effectExtent l="0" t="0" r="7620" b="0"/>
            <wp:wrapSquare wrapText="bothSides" distT="0" distB="0" distL="114300" distR="114300"/>
            <wp:docPr id="37" name="image12.png" descr="INCLUDED logo_final.png"/>
            <wp:cNvGraphicFramePr/>
            <a:graphic xmlns:a="http://schemas.openxmlformats.org/drawingml/2006/main">
              <a:graphicData uri="http://schemas.openxmlformats.org/drawingml/2006/picture">
                <pic:pic xmlns:pic="http://schemas.openxmlformats.org/drawingml/2006/picture">
                  <pic:nvPicPr>
                    <pic:cNvPr id="0" name="image12.png" descr="INCLUDED logo_final.png"/>
                    <pic:cNvPicPr preferRelativeResize="0"/>
                  </pic:nvPicPr>
                  <pic:blipFill>
                    <a:blip r:embed="rId9"/>
                    <a:srcRect/>
                    <a:stretch>
                      <a:fillRect/>
                    </a:stretch>
                  </pic:blipFill>
                  <pic:spPr>
                    <a:xfrm>
                      <a:off x="0" y="0"/>
                      <a:ext cx="3649980" cy="3657600"/>
                    </a:xfrm>
                    <a:prstGeom prst="rect">
                      <a:avLst/>
                    </a:prstGeom>
                    <a:ln/>
                  </pic:spPr>
                </pic:pic>
              </a:graphicData>
            </a:graphic>
            <wp14:sizeRelH relativeFrom="margin">
              <wp14:pctWidth>0</wp14:pctWidth>
            </wp14:sizeRelH>
            <wp14:sizeRelV relativeFrom="margin">
              <wp14:pctHeight>0</wp14:pctHeight>
            </wp14:sizeRelV>
          </wp:anchor>
        </w:drawing>
      </w:r>
    </w:p>
    <w:p w14:paraId="550F8A14" w14:textId="77777777" w:rsidR="00B73E4A" w:rsidRPr="00A46859" w:rsidRDefault="00B73E4A" w:rsidP="00B73E4A">
      <w:pPr>
        <w:pStyle w:val="Heading2"/>
        <w:jc w:val="center"/>
        <w:rPr>
          <w:color w:val="366091"/>
          <w:sz w:val="28"/>
          <w:szCs w:val="28"/>
          <w:lang w:val="lt-LT"/>
        </w:rPr>
      </w:pPr>
    </w:p>
    <w:p w14:paraId="06511C1E" w14:textId="77777777" w:rsidR="00B73E4A" w:rsidRPr="00A46859" w:rsidRDefault="00B73E4A" w:rsidP="00B73E4A">
      <w:pPr>
        <w:pStyle w:val="Heading2"/>
        <w:jc w:val="center"/>
        <w:rPr>
          <w:color w:val="366091"/>
          <w:sz w:val="28"/>
          <w:szCs w:val="28"/>
          <w:lang w:val="lt-LT"/>
        </w:rPr>
      </w:pPr>
    </w:p>
    <w:p w14:paraId="380D66F7" w14:textId="77777777" w:rsidR="00B73E4A" w:rsidRPr="00A46859" w:rsidRDefault="00B73E4A" w:rsidP="00B73E4A">
      <w:pPr>
        <w:pStyle w:val="Heading2"/>
        <w:jc w:val="center"/>
        <w:rPr>
          <w:color w:val="366091"/>
          <w:sz w:val="28"/>
          <w:szCs w:val="28"/>
          <w:lang w:val="lt-LT"/>
        </w:rPr>
      </w:pPr>
    </w:p>
    <w:p w14:paraId="5FE1BFC0" w14:textId="77777777" w:rsidR="00B73E4A" w:rsidRPr="00A46859" w:rsidRDefault="00B73E4A" w:rsidP="00B73E4A">
      <w:pPr>
        <w:pStyle w:val="Heading2"/>
        <w:jc w:val="center"/>
        <w:rPr>
          <w:color w:val="366091"/>
          <w:sz w:val="28"/>
          <w:szCs w:val="28"/>
          <w:lang w:val="lt-LT"/>
        </w:rPr>
      </w:pPr>
    </w:p>
    <w:p w14:paraId="1B771D03" w14:textId="77777777" w:rsidR="00B73E4A" w:rsidRPr="00A46859" w:rsidRDefault="00B73E4A" w:rsidP="00B73E4A">
      <w:pPr>
        <w:pStyle w:val="Heading2"/>
        <w:jc w:val="center"/>
        <w:rPr>
          <w:color w:val="366091"/>
          <w:sz w:val="28"/>
          <w:szCs w:val="28"/>
          <w:lang w:val="lt-LT"/>
        </w:rPr>
      </w:pPr>
    </w:p>
    <w:p w14:paraId="071198A0" w14:textId="77777777" w:rsidR="00B73E4A" w:rsidRPr="00A46859" w:rsidRDefault="00B73E4A" w:rsidP="00B73E4A">
      <w:pPr>
        <w:pStyle w:val="Heading2"/>
        <w:jc w:val="center"/>
        <w:rPr>
          <w:color w:val="366091"/>
          <w:sz w:val="28"/>
          <w:szCs w:val="28"/>
          <w:lang w:val="lt-LT"/>
        </w:rPr>
      </w:pPr>
    </w:p>
    <w:p w14:paraId="5D7D3BF9" w14:textId="77777777" w:rsidR="00B73E4A" w:rsidRPr="00A46859" w:rsidRDefault="00B73E4A" w:rsidP="00B73E4A">
      <w:pPr>
        <w:pStyle w:val="Heading2"/>
        <w:jc w:val="center"/>
        <w:rPr>
          <w:color w:val="366091"/>
          <w:sz w:val="28"/>
          <w:szCs w:val="28"/>
          <w:lang w:val="lt-LT"/>
        </w:rPr>
      </w:pPr>
    </w:p>
    <w:p w14:paraId="54609160" w14:textId="77777777" w:rsidR="00B73E4A" w:rsidRPr="00A46859" w:rsidRDefault="00B73E4A" w:rsidP="00B73E4A">
      <w:pPr>
        <w:pStyle w:val="Heading2"/>
        <w:jc w:val="center"/>
        <w:rPr>
          <w:color w:val="366091"/>
          <w:sz w:val="28"/>
          <w:szCs w:val="28"/>
          <w:lang w:val="lt-LT"/>
        </w:rPr>
      </w:pPr>
    </w:p>
    <w:p w14:paraId="3CFB734D" w14:textId="77777777" w:rsidR="00B73E4A" w:rsidRPr="00A46859" w:rsidRDefault="00B73E4A" w:rsidP="00B73E4A">
      <w:pPr>
        <w:pStyle w:val="Heading2"/>
        <w:jc w:val="center"/>
        <w:rPr>
          <w:color w:val="366091"/>
          <w:sz w:val="28"/>
          <w:szCs w:val="28"/>
          <w:lang w:val="lt-LT"/>
        </w:rPr>
      </w:pPr>
    </w:p>
    <w:p w14:paraId="1623BFF8" w14:textId="77777777" w:rsidR="00B73E4A" w:rsidRPr="00A46859" w:rsidRDefault="00B73E4A" w:rsidP="00B73E4A">
      <w:pPr>
        <w:pStyle w:val="Heading2"/>
        <w:jc w:val="center"/>
        <w:rPr>
          <w:color w:val="366091"/>
          <w:sz w:val="28"/>
          <w:szCs w:val="28"/>
          <w:lang w:val="lt-LT"/>
        </w:rPr>
      </w:pPr>
    </w:p>
    <w:p w14:paraId="2A4EA2A8" w14:textId="64C98BC9" w:rsidR="00361180" w:rsidRPr="00A46859" w:rsidRDefault="00000000" w:rsidP="00B73E4A">
      <w:pPr>
        <w:pStyle w:val="Heading2"/>
        <w:jc w:val="center"/>
        <w:rPr>
          <w:color w:val="366091"/>
          <w:sz w:val="28"/>
          <w:szCs w:val="28"/>
          <w:lang w:val="lt-LT"/>
        </w:rPr>
      </w:pPr>
      <w:r w:rsidRPr="00A46859">
        <w:rPr>
          <w:color w:val="366091"/>
          <w:sz w:val="28"/>
          <w:szCs w:val="28"/>
          <w:lang w:val="lt-LT"/>
        </w:rPr>
        <w:t>1</w:t>
      </w:r>
      <w:r w:rsidR="00B73E4A" w:rsidRPr="00A46859">
        <w:rPr>
          <w:color w:val="366091"/>
          <w:sz w:val="28"/>
          <w:szCs w:val="28"/>
          <w:lang w:val="lt-LT"/>
        </w:rPr>
        <w:t xml:space="preserve"> MODULIS - SKAITMENINIS GLAM SEKTORIUS</w:t>
      </w:r>
    </w:p>
    <w:p w14:paraId="25C2E2F8" w14:textId="20FC3E84" w:rsidR="00361180" w:rsidRPr="00A46859" w:rsidRDefault="00000000">
      <w:pPr>
        <w:pStyle w:val="Heading2"/>
        <w:jc w:val="center"/>
        <w:rPr>
          <w:color w:val="366091"/>
          <w:sz w:val="28"/>
          <w:szCs w:val="28"/>
          <w:lang w:val="lt-LT"/>
        </w:rPr>
      </w:pPr>
      <w:r w:rsidRPr="00A46859">
        <w:rPr>
          <w:color w:val="366091"/>
          <w:sz w:val="28"/>
          <w:szCs w:val="28"/>
          <w:lang w:val="lt-LT"/>
        </w:rPr>
        <w:t>2</w:t>
      </w:r>
      <w:r w:rsidR="00B73E4A" w:rsidRPr="00A46859">
        <w:rPr>
          <w:color w:val="366091"/>
          <w:sz w:val="28"/>
          <w:szCs w:val="28"/>
          <w:lang w:val="lt-LT"/>
        </w:rPr>
        <w:t xml:space="preserve"> UŽSIĖMIMAS - Skaitmeninių įgūdžių ugdymas GLAM sektoriuje</w:t>
      </w:r>
    </w:p>
    <w:p w14:paraId="408A1910" w14:textId="7A372854" w:rsidR="00361180" w:rsidRPr="00A46859" w:rsidRDefault="00000000">
      <w:pPr>
        <w:jc w:val="center"/>
        <w:rPr>
          <w:lang w:val="lt-LT"/>
        </w:rPr>
      </w:pPr>
      <w:r w:rsidRPr="00A46859">
        <w:rPr>
          <w:lang w:val="lt-LT"/>
        </w:rPr>
        <w:t>(</w:t>
      </w:r>
      <w:r w:rsidR="00B73E4A" w:rsidRPr="00A46859">
        <w:rPr>
          <w:lang w:val="lt-LT"/>
        </w:rPr>
        <w:t>Parengė</w:t>
      </w:r>
      <w:r w:rsidRPr="00A46859">
        <w:rPr>
          <w:lang w:val="lt-LT"/>
        </w:rPr>
        <w:t xml:space="preserve">:   SYNTHESIS Centre </w:t>
      </w:r>
      <w:proofErr w:type="spellStart"/>
      <w:r w:rsidRPr="00A46859">
        <w:rPr>
          <w:lang w:val="lt-LT"/>
        </w:rPr>
        <w:t>of</w:t>
      </w:r>
      <w:proofErr w:type="spellEnd"/>
      <w:r w:rsidRPr="00A46859">
        <w:rPr>
          <w:lang w:val="lt-LT"/>
        </w:rPr>
        <w:t xml:space="preserve"> </w:t>
      </w:r>
      <w:proofErr w:type="spellStart"/>
      <w:r w:rsidRPr="00A46859">
        <w:rPr>
          <w:lang w:val="lt-LT"/>
        </w:rPr>
        <w:t>Research</w:t>
      </w:r>
      <w:proofErr w:type="spellEnd"/>
      <w:r w:rsidRPr="00A46859">
        <w:rPr>
          <w:lang w:val="lt-LT"/>
        </w:rPr>
        <w:t xml:space="preserve"> </w:t>
      </w:r>
      <w:proofErr w:type="spellStart"/>
      <w:r w:rsidRPr="00A46859">
        <w:rPr>
          <w:lang w:val="lt-LT"/>
        </w:rPr>
        <w:t>and</w:t>
      </w:r>
      <w:proofErr w:type="spellEnd"/>
      <w:r w:rsidRPr="00A46859">
        <w:rPr>
          <w:lang w:val="lt-LT"/>
        </w:rPr>
        <w:t xml:space="preserve"> </w:t>
      </w:r>
      <w:proofErr w:type="spellStart"/>
      <w:r w:rsidRPr="00A46859">
        <w:rPr>
          <w:lang w:val="lt-LT"/>
        </w:rPr>
        <w:t>Education</w:t>
      </w:r>
      <w:proofErr w:type="spellEnd"/>
      <w:r w:rsidRPr="00A46859">
        <w:rPr>
          <w:lang w:val="lt-LT"/>
        </w:rPr>
        <w:t>)</w:t>
      </w:r>
    </w:p>
    <w:p w14:paraId="0CF053E8" w14:textId="77777777" w:rsidR="00361180" w:rsidRPr="00A46859" w:rsidRDefault="00361180">
      <w:pPr>
        <w:jc w:val="center"/>
        <w:rPr>
          <w:lang w:val="lt-LT"/>
        </w:rPr>
      </w:pPr>
    </w:p>
    <w:p w14:paraId="7ACF9DA1" w14:textId="77777777" w:rsidR="00361180" w:rsidRPr="00A46859" w:rsidRDefault="00361180" w:rsidP="00435A75">
      <w:pPr>
        <w:pBdr>
          <w:top w:val="nil"/>
          <w:left w:val="nil"/>
          <w:bottom w:val="nil"/>
          <w:right w:val="nil"/>
          <w:between w:val="nil"/>
        </w:pBdr>
        <w:tabs>
          <w:tab w:val="center" w:pos="4153"/>
          <w:tab w:val="right" w:pos="8306"/>
        </w:tabs>
        <w:spacing w:after="0" w:line="240" w:lineRule="auto"/>
        <w:jc w:val="both"/>
        <w:rPr>
          <w:color w:val="000000"/>
          <w:sz w:val="16"/>
          <w:szCs w:val="16"/>
          <w:lang w:val="lt-LT"/>
        </w:rPr>
      </w:pPr>
    </w:p>
    <w:p w14:paraId="09DF2C18" w14:textId="77777777" w:rsidR="00361180" w:rsidRPr="00A46859" w:rsidRDefault="00361180">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51AB38E9" w14:textId="77777777" w:rsidR="00361180" w:rsidRPr="00A46859" w:rsidRDefault="00361180">
      <w:pPr>
        <w:pBdr>
          <w:top w:val="nil"/>
          <w:left w:val="nil"/>
          <w:bottom w:val="nil"/>
          <w:right w:val="nil"/>
          <w:between w:val="nil"/>
        </w:pBdr>
        <w:tabs>
          <w:tab w:val="center" w:pos="4153"/>
          <w:tab w:val="right" w:pos="8306"/>
        </w:tabs>
        <w:spacing w:after="0" w:line="240" w:lineRule="auto"/>
        <w:ind w:left="-567"/>
        <w:jc w:val="both"/>
        <w:rPr>
          <w:color w:val="000000"/>
          <w:sz w:val="16"/>
          <w:szCs w:val="16"/>
          <w:lang w:val="lt-LT"/>
        </w:rPr>
      </w:pPr>
    </w:p>
    <w:p w14:paraId="2D3E341C" w14:textId="659FC9D6" w:rsidR="00435A75" w:rsidRPr="00A46859" w:rsidRDefault="00B73E4A" w:rsidP="00435A75">
      <w:pPr>
        <w:tabs>
          <w:tab w:val="center" w:pos="4153"/>
          <w:tab w:val="right" w:pos="8306"/>
        </w:tabs>
        <w:spacing w:after="0" w:line="240" w:lineRule="auto"/>
        <w:ind w:left="-567"/>
        <w:jc w:val="both"/>
        <w:rPr>
          <w:color w:val="000000"/>
          <w:lang w:val="lt-LT"/>
        </w:rPr>
        <w:sectPr w:rsidR="00435A75" w:rsidRPr="00A46859" w:rsidSect="0078770C">
          <w:pgSz w:w="11906" w:h="16838"/>
          <w:pgMar w:top="1440" w:right="1800" w:bottom="1440" w:left="1800" w:header="708" w:footer="708" w:gutter="0"/>
          <w:pgNumType w:start="1"/>
          <w:cols w:space="720"/>
        </w:sectPr>
      </w:pPr>
      <w:r w:rsidRPr="00A46859">
        <w:rPr>
          <w:color w:val="000000"/>
          <w:sz w:val="16"/>
          <w:szCs w:val="16"/>
          <w:lang w:val="lt-LT"/>
        </w:rPr>
        <w:t>Šį projektą Nr. 2022-1-AT01-KA220-ADU-00008513 finansavo Europos Sąjunga. Tačiau išreiškiamas požiūris ar nuomonė yra tik autoriaus (-</w:t>
      </w:r>
      <w:proofErr w:type="spellStart"/>
      <w:r w:rsidRPr="00A46859">
        <w:rPr>
          <w:color w:val="000000"/>
          <w:sz w:val="16"/>
          <w:szCs w:val="16"/>
          <w:lang w:val="lt-LT"/>
        </w:rPr>
        <w:t>ių</w:t>
      </w:r>
      <w:proofErr w:type="spellEnd"/>
      <w:r w:rsidRPr="00A46859">
        <w:rPr>
          <w:color w:val="000000"/>
          <w:sz w:val="16"/>
          <w:szCs w:val="16"/>
          <w:lang w:val="lt-LT"/>
        </w:rPr>
        <w:t xml:space="preserve">) ir nebūtinai atspindi Europos Sąjungos ar </w:t>
      </w:r>
      <w:proofErr w:type="spellStart"/>
      <w:r w:rsidRPr="00A46859">
        <w:rPr>
          <w:color w:val="000000"/>
          <w:sz w:val="16"/>
          <w:szCs w:val="16"/>
          <w:lang w:val="lt-LT"/>
        </w:rPr>
        <w:t>OeAD-GmbH</w:t>
      </w:r>
      <w:proofErr w:type="spellEnd"/>
      <w:r w:rsidRPr="00A46859">
        <w:rPr>
          <w:color w:val="000000"/>
          <w:sz w:val="16"/>
          <w:szCs w:val="16"/>
          <w:lang w:val="lt-LT"/>
        </w:rPr>
        <w:t xml:space="preserve"> požiūrį ir nuomonę. Nei Europos Sąjunga, nei pagalbą teikianti institucija negali būti laikoma už juos atsakinga.</w:t>
      </w:r>
    </w:p>
    <w:p w14:paraId="60CEC46F" w14:textId="77777777" w:rsidR="00361180" w:rsidRPr="00A46859" w:rsidRDefault="00361180">
      <w:pPr>
        <w:keepNext/>
        <w:keepLines/>
        <w:pBdr>
          <w:top w:val="nil"/>
          <w:left w:val="nil"/>
          <w:bottom w:val="nil"/>
          <w:right w:val="nil"/>
          <w:between w:val="nil"/>
        </w:pBdr>
        <w:spacing w:before="480" w:after="0"/>
        <w:rPr>
          <w:rFonts w:ascii="Cambria" w:eastAsia="Cambria" w:hAnsi="Cambria" w:cs="Cambria"/>
          <w:b/>
          <w:color w:val="FFFFFF"/>
          <w:sz w:val="24"/>
          <w:szCs w:val="24"/>
          <w:lang w:val="lt-LT"/>
        </w:rPr>
      </w:pPr>
    </w:p>
    <w:tbl>
      <w:tblPr>
        <w:tblStyle w:val="a1"/>
        <w:tblW w:w="13948"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13948"/>
      </w:tblGrid>
      <w:tr w:rsidR="00361180" w:rsidRPr="00A46859" w14:paraId="3E4ABE3E" w14:textId="77777777" w:rsidTr="00361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7752CB36" w14:textId="2D0F44A9" w:rsidR="00361180" w:rsidRPr="00A46859" w:rsidRDefault="00C9076E">
            <w:pPr>
              <w:keepNext/>
              <w:keepLines/>
              <w:pBdr>
                <w:top w:val="nil"/>
                <w:left w:val="nil"/>
                <w:bottom w:val="nil"/>
                <w:right w:val="nil"/>
                <w:between w:val="nil"/>
              </w:pBdr>
              <w:rPr>
                <w:rFonts w:ascii="Cambria" w:eastAsia="Cambria" w:hAnsi="Cambria" w:cs="Cambria"/>
                <w:sz w:val="24"/>
                <w:szCs w:val="24"/>
                <w:lang w:val="lt-LT"/>
              </w:rPr>
            </w:pPr>
            <w:r>
              <w:rPr>
                <w:sz w:val="24"/>
                <w:szCs w:val="24"/>
                <w:lang w:val="lt-LT"/>
              </w:rPr>
              <w:t>2</w:t>
            </w:r>
            <w:r w:rsidR="00B73E4A" w:rsidRPr="00A46859">
              <w:rPr>
                <w:sz w:val="24"/>
                <w:szCs w:val="24"/>
                <w:lang w:val="lt-LT"/>
              </w:rPr>
              <w:t xml:space="preserve"> užsiėmimas (2 val.) – kontaktinis mokymasis</w:t>
            </w:r>
          </w:p>
        </w:tc>
      </w:tr>
      <w:tr w:rsidR="00361180" w:rsidRPr="00A46859" w14:paraId="15A9757E" w14:textId="77777777" w:rsidTr="0036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54713274" w14:textId="36E42B88" w:rsidR="00361180" w:rsidRPr="00A46859" w:rsidRDefault="00B73E4A">
            <w:pPr>
              <w:keepNext/>
              <w:keepLines/>
              <w:pBdr>
                <w:top w:val="nil"/>
                <w:left w:val="nil"/>
                <w:bottom w:val="nil"/>
                <w:right w:val="nil"/>
                <w:between w:val="nil"/>
              </w:pBdr>
              <w:rPr>
                <w:rFonts w:ascii="Cambria" w:eastAsia="Cambria" w:hAnsi="Cambria" w:cs="Cambria"/>
                <w:sz w:val="24"/>
                <w:szCs w:val="24"/>
                <w:lang w:val="lt-LT"/>
              </w:rPr>
            </w:pPr>
            <w:r w:rsidRPr="00A46859">
              <w:rPr>
                <w:rFonts w:ascii="Cambria" w:eastAsia="Cambria" w:hAnsi="Cambria" w:cs="Cambria"/>
                <w:b w:val="0"/>
                <w:sz w:val="24"/>
                <w:szCs w:val="24"/>
                <w:lang w:val="lt-LT"/>
              </w:rPr>
              <w:t>Užsiėmimo tikslai:</w:t>
            </w:r>
          </w:p>
        </w:tc>
      </w:tr>
      <w:tr w:rsidR="00361180" w:rsidRPr="00C9076E" w14:paraId="1896B300" w14:textId="77777777" w:rsidTr="00361180">
        <w:trPr>
          <w:trHeight w:val="1137"/>
        </w:trPr>
        <w:tc>
          <w:tcPr>
            <w:cnfStyle w:val="001000000000" w:firstRow="0" w:lastRow="0" w:firstColumn="1" w:lastColumn="0" w:oddVBand="0" w:evenVBand="0" w:oddHBand="0" w:evenHBand="0" w:firstRowFirstColumn="0" w:firstRowLastColumn="0" w:lastRowFirstColumn="0" w:lastRowLastColumn="0"/>
            <w:tcW w:w="13948" w:type="dxa"/>
          </w:tcPr>
          <w:p w14:paraId="4368F2A5" w14:textId="0DD63F54" w:rsidR="00A46859" w:rsidRPr="00A46859" w:rsidRDefault="00A46859" w:rsidP="00A46859">
            <w:pPr>
              <w:keepNext/>
              <w:keepLines/>
              <w:numPr>
                <w:ilvl w:val="0"/>
                <w:numId w:val="6"/>
              </w:numPr>
              <w:pBdr>
                <w:top w:val="nil"/>
                <w:left w:val="nil"/>
                <w:bottom w:val="nil"/>
                <w:right w:val="nil"/>
                <w:between w:val="nil"/>
              </w:pBdr>
              <w:rPr>
                <w:rFonts w:ascii="Cambria" w:eastAsia="Cambria" w:hAnsi="Cambria" w:cs="Cambria"/>
                <w:color w:val="000000"/>
                <w:sz w:val="24"/>
                <w:szCs w:val="24"/>
                <w:lang w:val="lt-LT"/>
              </w:rPr>
            </w:pPr>
            <w:r w:rsidRPr="00A46859">
              <w:rPr>
                <w:rFonts w:ascii="Cambria" w:eastAsia="Cambria" w:hAnsi="Cambria" w:cs="Cambria"/>
                <w:color w:val="000000"/>
                <w:sz w:val="24"/>
                <w:szCs w:val="24"/>
                <w:lang w:val="lt-LT"/>
              </w:rPr>
              <w:t>ištirti skaitmeninių technologijų transformuojantį poveikį kultūros įstaigoms.</w:t>
            </w:r>
          </w:p>
          <w:p w14:paraId="2C317551" w14:textId="79445A96" w:rsidR="00A46859" w:rsidRPr="00A46859" w:rsidRDefault="00A46859" w:rsidP="00A46859">
            <w:pPr>
              <w:keepNext/>
              <w:keepLines/>
              <w:numPr>
                <w:ilvl w:val="0"/>
                <w:numId w:val="6"/>
              </w:numPr>
              <w:pBdr>
                <w:top w:val="nil"/>
                <w:left w:val="nil"/>
                <w:bottom w:val="nil"/>
                <w:right w:val="nil"/>
                <w:between w:val="nil"/>
              </w:pBdr>
              <w:rPr>
                <w:rFonts w:ascii="Cambria" w:eastAsia="Cambria" w:hAnsi="Cambria" w:cs="Cambria"/>
                <w:color w:val="000000"/>
                <w:sz w:val="24"/>
                <w:szCs w:val="24"/>
                <w:lang w:val="lt-LT"/>
              </w:rPr>
            </w:pPr>
            <w:r w:rsidRPr="00A46859">
              <w:rPr>
                <w:rFonts w:ascii="Cambria" w:eastAsia="Cambria" w:hAnsi="Cambria" w:cs="Cambria"/>
                <w:color w:val="000000"/>
                <w:sz w:val="24"/>
                <w:szCs w:val="24"/>
                <w:lang w:val="lt-LT"/>
              </w:rPr>
              <w:t>pabrėžti, kaip svarbu mokėti naudotis skaitmeninėmis technologijomis, kad sėkmingai dirbtumėte GLAM sektoriuje.</w:t>
            </w:r>
          </w:p>
          <w:p w14:paraId="16BE2B7A" w14:textId="4065AD43" w:rsidR="00361180" w:rsidRPr="00A46859" w:rsidRDefault="00A46859" w:rsidP="00A46859">
            <w:pPr>
              <w:keepNext/>
              <w:keepLines/>
              <w:numPr>
                <w:ilvl w:val="0"/>
                <w:numId w:val="6"/>
              </w:numPr>
              <w:pBdr>
                <w:top w:val="nil"/>
                <w:left w:val="nil"/>
                <w:bottom w:val="nil"/>
                <w:right w:val="nil"/>
                <w:between w:val="nil"/>
              </w:pBdr>
              <w:rPr>
                <w:rFonts w:ascii="Cambria" w:eastAsia="Cambria" w:hAnsi="Cambria" w:cs="Cambria"/>
                <w:b w:val="0"/>
                <w:bCs/>
                <w:color w:val="000000"/>
                <w:sz w:val="24"/>
                <w:szCs w:val="24"/>
                <w:lang w:val="lt-LT"/>
              </w:rPr>
            </w:pPr>
            <w:r w:rsidRPr="00A46859">
              <w:rPr>
                <w:rFonts w:ascii="Cambria" w:eastAsia="Cambria" w:hAnsi="Cambria" w:cs="Cambria"/>
                <w:b w:val="0"/>
                <w:bCs/>
                <w:color w:val="000000"/>
                <w:sz w:val="24"/>
                <w:szCs w:val="24"/>
                <w:lang w:val="lt-LT"/>
              </w:rPr>
              <w:t>pateikti gerosios praktikos pavyzdžių modeliavimui ir apmąstymams.</w:t>
            </w:r>
          </w:p>
        </w:tc>
      </w:tr>
      <w:tr w:rsidR="00361180" w:rsidRPr="00A46859" w14:paraId="71684DBA" w14:textId="77777777" w:rsidTr="0036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685DCC02" w14:textId="4206F351" w:rsidR="00361180" w:rsidRPr="00A46859" w:rsidRDefault="00B73E4A">
            <w:pPr>
              <w:keepNext/>
              <w:keepLines/>
              <w:pBdr>
                <w:top w:val="nil"/>
                <w:left w:val="nil"/>
                <w:bottom w:val="nil"/>
                <w:right w:val="nil"/>
                <w:between w:val="nil"/>
              </w:pBdr>
              <w:rPr>
                <w:rFonts w:ascii="Cambria" w:eastAsia="Cambria" w:hAnsi="Cambria" w:cs="Cambria"/>
                <w:sz w:val="24"/>
                <w:szCs w:val="24"/>
                <w:lang w:val="lt-LT"/>
              </w:rPr>
            </w:pPr>
            <w:r w:rsidRPr="00A46859">
              <w:rPr>
                <w:rFonts w:ascii="Cambria" w:eastAsia="Cambria" w:hAnsi="Cambria" w:cs="Cambria"/>
                <w:b w:val="0"/>
                <w:sz w:val="24"/>
                <w:szCs w:val="24"/>
                <w:lang w:val="lt-LT"/>
              </w:rPr>
              <w:t>Mokymosi rezultatai:</w:t>
            </w:r>
          </w:p>
        </w:tc>
      </w:tr>
      <w:tr w:rsidR="00361180" w:rsidRPr="00C9076E" w14:paraId="25BEC1F3" w14:textId="77777777" w:rsidTr="00361180">
        <w:tc>
          <w:tcPr>
            <w:cnfStyle w:val="001000000000" w:firstRow="0" w:lastRow="0" w:firstColumn="1" w:lastColumn="0" w:oddVBand="0" w:evenVBand="0" w:oddHBand="0" w:evenHBand="0" w:firstRowFirstColumn="0" w:firstRowLastColumn="0" w:lastRowFirstColumn="0" w:lastRowLastColumn="0"/>
            <w:tcW w:w="13948" w:type="dxa"/>
          </w:tcPr>
          <w:p w14:paraId="73BD173E" w14:textId="5FF71F0A" w:rsidR="00A46859" w:rsidRPr="00A46859" w:rsidRDefault="00A46859" w:rsidP="00A46859">
            <w:pPr>
              <w:keepNext/>
              <w:keepLines/>
              <w:numPr>
                <w:ilvl w:val="0"/>
                <w:numId w:val="7"/>
              </w:numPr>
              <w:pBdr>
                <w:top w:val="nil"/>
                <w:left w:val="nil"/>
                <w:bottom w:val="nil"/>
                <w:right w:val="nil"/>
                <w:between w:val="nil"/>
              </w:pBdr>
              <w:rPr>
                <w:rFonts w:ascii="Cambria" w:eastAsia="Cambria" w:hAnsi="Cambria" w:cs="Cambria"/>
                <w:color w:val="000000"/>
                <w:sz w:val="24"/>
                <w:szCs w:val="24"/>
                <w:lang w:val="lt-LT"/>
              </w:rPr>
            </w:pPr>
            <w:r>
              <w:rPr>
                <w:rFonts w:ascii="Cambria" w:eastAsia="Cambria" w:hAnsi="Cambria" w:cs="Cambria"/>
                <w:color w:val="000000"/>
                <w:sz w:val="24"/>
                <w:szCs w:val="24"/>
                <w:lang w:val="lt-LT"/>
              </w:rPr>
              <w:t>s</w:t>
            </w:r>
            <w:r w:rsidRPr="00A46859">
              <w:rPr>
                <w:rFonts w:ascii="Cambria" w:eastAsia="Cambria" w:hAnsi="Cambria" w:cs="Cambria"/>
                <w:color w:val="000000"/>
                <w:sz w:val="24"/>
                <w:szCs w:val="24"/>
                <w:lang w:val="lt-LT"/>
              </w:rPr>
              <w:t>uprasti, kaip skaitmeninimas pakeitė kultūros institucijas.</w:t>
            </w:r>
          </w:p>
          <w:p w14:paraId="38318A61" w14:textId="31AB4201" w:rsidR="00A46859" w:rsidRPr="00A46859" w:rsidRDefault="00A46859" w:rsidP="00A46859">
            <w:pPr>
              <w:keepNext/>
              <w:keepLines/>
              <w:numPr>
                <w:ilvl w:val="0"/>
                <w:numId w:val="7"/>
              </w:numPr>
              <w:pBdr>
                <w:top w:val="nil"/>
                <w:left w:val="nil"/>
                <w:bottom w:val="nil"/>
                <w:right w:val="nil"/>
                <w:between w:val="nil"/>
              </w:pBdr>
              <w:rPr>
                <w:rFonts w:ascii="Cambria" w:eastAsia="Cambria" w:hAnsi="Cambria" w:cs="Cambria"/>
                <w:color w:val="000000"/>
                <w:sz w:val="24"/>
                <w:szCs w:val="24"/>
                <w:lang w:val="lt-LT"/>
              </w:rPr>
            </w:pPr>
            <w:r w:rsidRPr="00A46859">
              <w:rPr>
                <w:rFonts w:ascii="Cambria" w:eastAsia="Cambria" w:hAnsi="Cambria" w:cs="Cambria"/>
                <w:color w:val="000000"/>
                <w:sz w:val="24"/>
                <w:szCs w:val="24"/>
                <w:lang w:val="lt-LT"/>
              </w:rPr>
              <w:t>įgyti žinių apie priemones ir strategijas, kaip taikyti skaitmeninę transformaciją kultūros įstaigose.</w:t>
            </w:r>
          </w:p>
          <w:p w14:paraId="16285E85" w14:textId="0AE74417" w:rsidR="00361180" w:rsidRPr="00A46859" w:rsidRDefault="00A46859" w:rsidP="00A46859">
            <w:pPr>
              <w:keepNext/>
              <w:keepLines/>
              <w:numPr>
                <w:ilvl w:val="0"/>
                <w:numId w:val="7"/>
              </w:numPr>
              <w:pBdr>
                <w:top w:val="nil"/>
                <w:left w:val="nil"/>
                <w:bottom w:val="nil"/>
                <w:right w:val="nil"/>
                <w:between w:val="nil"/>
              </w:pBdr>
              <w:spacing w:after="200" w:line="276" w:lineRule="auto"/>
              <w:rPr>
                <w:rFonts w:ascii="Cambria" w:eastAsia="Cambria" w:hAnsi="Cambria" w:cs="Cambria"/>
                <w:b w:val="0"/>
                <w:bCs/>
                <w:color w:val="000000"/>
                <w:sz w:val="24"/>
                <w:szCs w:val="24"/>
                <w:lang w:val="lt-LT"/>
              </w:rPr>
            </w:pPr>
            <w:r w:rsidRPr="00A46859">
              <w:rPr>
                <w:rFonts w:ascii="Cambria" w:eastAsia="Cambria" w:hAnsi="Cambria" w:cs="Cambria"/>
                <w:b w:val="0"/>
                <w:bCs/>
                <w:color w:val="000000"/>
                <w:sz w:val="24"/>
                <w:szCs w:val="24"/>
                <w:lang w:val="lt-LT"/>
              </w:rPr>
              <w:t>Įgyti visapusišką supratimą apie šiuolaikinius įgūdžius, reikalingus siekiant sėkmingai dirbti GLAM sektoriuje.</w:t>
            </w:r>
          </w:p>
        </w:tc>
      </w:tr>
      <w:tr w:rsidR="00361180" w:rsidRPr="00C9076E" w14:paraId="6DEDEF05" w14:textId="77777777" w:rsidTr="00361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402106CA" w14:textId="21683588" w:rsidR="00361180" w:rsidRPr="00A46859" w:rsidRDefault="00A46859">
            <w:pPr>
              <w:keepNext/>
              <w:keepLines/>
              <w:rPr>
                <w:rFonts w:ascii="Cambria" w:eastAsia="Cambria" w:hAnsi="Cambria" w:cs="Cambria"/>
                <w:sz w:val="24"/>
                <w:szCs w:val="24"/>
                <w:lang w:val="lt-LT"/>
              </w:rPr>
            </w:pPr>
            <w:r w:rsidRPr="00A46859">
              <w:rPr>
                <w:rFonts w:ascii="Cambria" w:eastAsia="Cambria" w:hAnsi="Cambria" w:cs="Cambria"/>
                <w:b w:val="0"/>
                <w:sz w:val="24"/>
                <w:szCs w:val="24"/>
                <w:lang w:val="lt-LT"/>
              </w:rPr>
              <w:t>Šiame užsiėmime besimokantysis nagrinės skaitmeninių technologijų transformuojantį poveikį kultūros institucijoms, pabrėždamas technologinio prisitaikymo svarbą. Pasitelkęs atvejo studijas ir gerosios praktikos pavyzdžius, besimokantysis įgis naujausių įžvalgų apie skaitmeninimo pertvarką ir inovatyvias skaitmeninės transformacijos priemones. Taip pat įgis supratimą apie šiuolaikinių skaitmeninių strategijų ir metodų svarbą siekiant sėkmingai dirbti GLAM sektoriuje.</w:t>
            </w:r>
          </w:p>
          <w:p w14:paraId="4E0E4AC0" w14:textId="77777777" w:rsidR="00361180" w:rsidRPr="00A46859" w:rsidRDefault="00361180">
            <w:pPr>
              <w:keepNext/>
              <w:keepLines/>
              <w:rPr>
                <w:rFonts w:ascii="Cambria" w:eastAsia="Cambria" w:hAnsi="Cambria" w:cs="Cambria"/>
                <w:sz w:val="24"/>
                <w:szCs w:val="24"/>
                <w:lang w:val="lt-LT"/>
              </w:rPr>
            </w:pPr>
          </w:p>
          <w:p w14:paraId="155679A6" w14:textId="77777777" w:rsidR="00361180" w:rsidRPr="00A46859" w:rsidRDefault="00361180">
            <w:pPr>
              <w:keepNext/>
              <w:keepLines/>
              <w:rPr>
                <w:rFonts w:ascii="Cambria" w:eastAsia="Cambria" w:hAnsi="Cambria" w:cs="Cambria"/>
                <w:sz w:val="24"/>
                <w:szCs w:val="24"/>
                <w:lang w:val="lt-LT"/>
              </w:rPr>
            </w:pPr>
          </w:p>
          <w:p w14:paraId="31859D3D" w14:textId="77777777" w:rsidR="00361180" w:rsidRPr="00A46859" w:rsidRDefault="00361180">
            <w:pPr>
              <w:keepNext/>
              <w:keepLines/>
              <w:rPr>
                <w:rFonts w:ascii="Cambria" w:eastAsia="Cambria" w:hAnsi="Cambria" w:cs="Cambria"/>
                <w:sz w:val="24"/>
                <w:szCs w:val="24"/>
                <w:lang w:val="lt-LT"/>
              </w:rPr>
            </w:pPr>
          </w:p>
        </w:tc>
      </w:tr>
    </w:tbl>
    <w:p w14:paraId="5BF7860E" w14:textId="77777777" w:rsidR="00361180" w:rsidRPr="00A46859" w:rsidRDefault="00361180">
      <w:pPr>
        <w:keepNext/>
        <w:keepLines/>
        <w:pBdr>
          <w:top w:val="nil"/>
          <w:left w:val="nil"/>
          <w:bottom w:val="nil"/>
          <w:right w:val="nil"/>
          <w:between w:val="nil"/>
        </w:pBdr>
        <w:spacing w:before="480" w:after="0"/>
        <w:rPr>
          <w:rFonts w:ascii="Cambria" w:eastAsia="Cambria" w:hAnsi="Cambria" w:cs="Cambria"/>
          <w:b/>
          <w:sz w:val="24"/>
          <w:szCs w:val="24"/>
          <w:lang w:val="lt-LT"/>
        </w:rPr>
      </w:pPr>
    </w:p>
    <w:p w14:paraId="41DEAF03" w14:textId="77777777" w:rsidR="00361180" w:rsidRPr="00A46859" w:rsidRDefault="00361180">
      <w:pPr>
        <w:keepNext/>
        <w:keepLines/>
        <w:pBdr>
          <w:top w:val="nil"/>
          <w:left w:val="nil"/>
          <w:bottom w:val="nil"/>
          <w:right w:val="nil"/>
          <w:between w:val="nil"/>
        </w:pBdr>
        <w:spacing w:before="480" w:after="0"/>
        <w:rPr>
          <w:rFonts w:ascii="Cambria" w:eastAsia="Cambria" w:hAnsi="Cambria" w:cs="Cambria"/>
          <w:b/>
          <w:sz w:val="24"/>
          <w:szCs w:val="24"/>
          <w:lang w:val="lt-LT"/>
        </w:rPr>
      </w:pPr>
    </w:p>
    <w:tbl>
      <w:tblPr>
        <w:tblStyle w:val="a2"/>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1559"/>
        <w:gridCol w:w="3431"/>
        <w:gridCol w:w="2664"/>
      </w:tblGrid>
      <w:tr w:rsidR="00B73E4A" w:rsidRPr="00A46859" w14:paraId="57AF6C6D" w14:textId="77777777">
        <w:trPr>
          <w:trHeight w:val="692"/>
        </w:trPr>
        <w:tc>
          <w:tcPr>
            <w:tcW w:w="6204" w:type="dxa"/>
            <w:shd w:val="clear" w:color="auto" w:fill="8DB3E2"/>
            <w:vAlign w:val="center"/>
          </w:tcPr>
          <w:p w14:paraId="17F8A367" w14:textId="6507A67B" w:rsidR="00B73E4A" w:rsidRPr="00A46859" w:rsidRDefault="00B73E4A" w:rsidP="00B73E4A">
            <w:pPr>
              <w:spacing w:line="360" w:lineRule="auto"/>
              <w:jc w:val="center"/>
              <w:rPr>
                <w:color w:val="FFFFFF"/>
                <w:lang w:val="lt-LT"/>
              </w:rPr>
            </w:pPr>
            <w:r w:rsidRPr="00A46859">
              <w:rPr>
                <w:b/>
                <w:color w:val="FFFFFF"/>
                <w:lang w:val="lt-LT"/>
              </w:rPr>
              <w:lastRenderedPageBreak/>
              <w:t>Mokymosi veiklų aprašymas</w:t>
            </w:r>
          </w:p>
        </w:tc>
        <w:tc>
          <w:tcPr>
            <w:tcW w:w="1559" w:type="dxa"/>
            <w:shd w:val="clear" w:color="auto" w:fill="8DB3E2"/>
            <w:vAlign w:val="center"/>
          </w:tcPr>
          <w:p w14:paraId="7049BB7B" w14:textId="77777777" w:rsidR="00B73E4A" w:rsidRPr="00A46859" w:rsidRDefault="00B73E4A" w:rsidP="00B73E4A">
            <w:pPr>
              <w:spacing w:line="360" w:lineRule="auto"/>
              <w:jc w:val="center"/>
              <w:rPr>
                <w:b/>
                <w:color w:val="FFFFFF"/>
                <w:lang w:val="lt-LT"/>
              </w:rPr>
            </w:pPr>
            <w:r w:rsidRPr="00A46859">
              <w:rPr>
                <w:b/>
                <w:color w:val="FFFFFF"/>
                <w:lang w:val="lt-LT"/>
              </w:rPr>
              <w:t>Trukmė</w:t>
            </w:r>
          </w:p>
          <w:p w14:paraId="38A16E5A" w14:textId="57AA5FAF" w:rsidR="00B73E4A" w:rsidRPr="00A46859" w:rsidRDefault="00B73E4A" w:rsidP="00B73E4A">
            <w:pPr>
              <w:spacing w:line="360" w:lineRule="auto"/>
              <w:jc w:val="center"/>
              <w:rPr>
                <w:b/>
                <w:color w:val="FFFFFF"/>
                <w:lang w:val="lt-LT"/>
              </w:rPr>
            </w:pPr>
            <w:r w:rsidRPr="00A46859">
              <w:rPr>
                <w:b/>
                <w:color w:val="FFFFFF"/>
                <w:lang w:val="lt-LT"/>
              </w:rPr>
              <w:t>(minutėmis)</w:t>
            </w:r>
          </w:p>
        </w:tc>
        <w:tc>
          <w:tcPr>
            <w:tcW w:w="3431" w:type="dxa"/>
            <w:shd w:val="clear" w:color="auto" w:fill="8DB3E2"/>
            <w:vAlign w:val="center"/>
          </w:tcPr>
          <w:p w14:paraId="2413348F" w14:textId="43E2A85A" w:rsidR="00B73E4A" w:rsidRPr="00A46859" w:rsidRDefault="00B73E4A" w:rsidP="00B73E4A">
            <w:pPr>
              <w:spacing w:line="360" w:lineRule="auto"/>
              <w:jc w:val="center"/>
              <w:rPr>
                <w:b/>
                <w:color w:val="FFFFFF"/>
                <w:lang w:val="lt-LT"/>
              </w:rPr>
            </w:pPr>
            <w:r w:rsidRPr="00A46859">
              <w:rPr>
                <w:b/>
                <w:color w:val="FFFFFF"/>
                <w:lang w:val="lt-LT"/>
              </w:rPr>
              <w:t>Reikalingos priemonės ir įranga</w:t>
            </w:r>
          </w:p>
        </w:tc>
        <w:tc>
          <w:tcPr>
            <w:tcW w:w="2664" w:type="dxa"/>
            <w:shd w:val="clear" w:color="auto" w:fill="8DB3E2"/>
            <w:vAlign w:val="center"/>
          </w:tcPr>
          <w:p w14:paraId="0FD41ED4" w14:textId="5671CB14" w:rsidR="00B73E4A" w:rsidRPr="00A46859" w:rsidRDefault="00B73E4A" w:rsidP="00B73E4A">
            <w:pPr>
              <w:spacing w:line="360" w:lineRule="auto"/>
              <w:jc w:val="center"/>
              <w:rPr>
                <w:b/>
                <w:color w:val="FFFFFF"/>
                <w:lang w:val="lt-LT"/>
              </w:rPr>
            </w:pPr>
            <w:proofErr w:type="spellStart"/>
            <w:r w:rsidRPr="00A46859">
              <w:rPr>
                <w:b/>
                <w:color w:val="FFFFFF"/>
                <w:lang w:val="lt-LT"/>
              </w:rPr>
              <w:t>Padalomoji</w:t>
            </w:r>
            <w:proofErr w:type="spellEnd"/>
            <w:r w:rsidRPr="00A46859">
              <w:rPr>
                <w:b/>
                <w:color w:val="FFFFFF"/>
                <w:lang w:val="lt-LT"/>
              </w:rPr>
              <w:t xml:space="preserve"> medžiaga / užduočių lapai</w:t>
            </w:r>
          </w:p>
        </w:tc>
      </w:tr>
      <w:tr w:rsidR="00361180" w:rsidRPr="00A46859" w14:paraId="64FB8F4C" w14:textId="77777777">
        <w:trPr>
          <w:trHeight w:val="266"/>
        </w:trPr>
        <w:tc>
          <w:tcPr>
            <w:tcW w:w="6204" w:type="dxa"/>
            <w:shd w:val="clear" w:color="auto" w:fill="FFFFFF"/>
          </w:tcPr>
          <w:p w14:paraId="7FDF8163" w14:textId="5CCCEE94" w:rsidR="00361180" w:rsidRPr="00A46859" w:rsidRDefault="00000000">
            <w:pPr>
              <w:rPr>
                <w:lang w:val="lt-LT"/>
              </w:rPr>
            </w:pPr>
            <w:r w:rsidRPr="00A46859">
              <w:rPr>
                <w:b/>
                <w:lang w:val="lt-LT"/>
              </w:rPr>
              <w:t>1</w:t>
            </w:r>
            <w:r w:rsidR="00AD7E56" w:rsidRPr="00A46859">
              <w:rPr>
                <w:b/>
                <w:lang w:val="lt-LT"/>
              </w:rPr>
              <w:t xml:space="preserve"> dalis</w:t>
            </w:r>
            <w:r w:rsidRPr="00A46859">
              <w:rPr>
                <w:b/>
                <w:lang w:val="lt-LT"/>
              </w:rPr>
              <w:t>.</w:t>
            </w:r>
            <w:r w:rsidRPr="00A46859">
              <w:rPr>
                <w:lang w:val="lt-LT"/>
              </w:rPr>
              <w:t xml:space="preserve"> </w:t>
            </w:r>
            <w:r w:rsidR="00AD7E56" w:rsidRPr="00A46859">
              <w:rPr>
                <w:lang w:val="lt-LT"/>
              </w:rPr>
              <w:t>Mokytojas pradeda užsiėmimą, pabrėždamas besimokančiųjų skaitmeninės transformacijos svarbą kultūros sektoriuose. Mokytojas pristato nuotolinę mokymų dalį ir užrašo pagrindinius prezentacijos punktus ant lentos, paragina besimokančiuosius persirašyti juos į savo asmenines užrašų knygeles, tačiau taip pat informuoja, kad prezentacija jiems bus atsiųsta.</w:t>
            </w:r>
          </w:p>
        </w:tc>
        <w:tc>
          <w:tcPr>
            <w:tcW w:w="1559" w:type="dxa"/>
            <w:shd w:val="clear" w:color="auto" w:fill="FFFFFF"/>
          </w:tcPr>
          <w:p w14:paraId="3C73B378" w14:textId="4F27F2C8" w:rsidR="00361180" w:rsidRPr="00A46859" w:rsidRDefault="00000000">
            <w:pPr>
              <w:rPr>
                <w:i/>
                <w:lang w:val="lt-LT"/>
              </w:rPr>
            </w:pPr>
            <w:r w:rsidRPr="00A46859">
              <w:rPr>
                <w:i/>
                <w:lang w:val="lt-LT"/>
              </w:rPr>
              <w:t>15 minu</w:t>
            </w:r>
            <w:r w:rsidR="00B73E4A" w:rsidRPr="00A46859">
              <w:rPr>
                <w:i/>
                <w:lang w:val="lt-LT"/>
              </w:rPr>
              <w:t>čių</w:t>
            </w:r>
          </w:p>
          <w:p w14:paraId="3DB8C9DA" w14:textId="77777777" w:rsidR="00361180" w:rsidRPr="00A46859" w:rsidRDefault="00361180">
            <w:pPr>
              <w:rPr>
                <w:u w:val="single"/>
                <w:lang w:val="lt-LT"/>
              </w:rPr>
            </w:pPr>
          </w:p>
          <w:p w14:paraId="75248011" w14:textId="77777777" w:rsidR="00361180" w:rsidRPr="00A46859" w:rsidRDefault="00361180">
            <w:pPr>
              <w:rPr>
                <w:lang w:val="lt-LT"/>
              </w:rPr>
            </w:pPr>
          </w:p>
        </w:tc>
        <w:tc>
          <w:tcPr>
            <w:tcW w:w="3431" w:type="dxa"/>
            <w:shd w:val="clear" w:color="auto" w:fill="FFFFFF"/>
          </w:tcPr>
          <w:p w14:paraId="33A76175" w14:textId="77777777" w:rsidR="00AD7E56" w:rsidRPr="00A46859" w:rsidRDefault="00AD7E56" w:rsidP="00AD7E56">
            <w:pPr>
              <w:jc w:val="center"/>
              <w:rPr>
                <w:lang w:val="lt-LT"/>
              </w:rPr>
            </w:pPr>
            <w:r w:rsidRPr="00A46859">
              <w:rPr>
                <w:lang w:val="lt-LT"/>
              </w:rPr>
              <w:t xml:space="preserve">Nešiojamieji kompiuteriai ir interneto ryšys </w:t>
            </w:r>
          </w:p>
          <w:p w14:paraId="37529A66" w14:textId="77777777" w:rsidR="00AD7E56" w:rsidRPr="00A46859" w:rsidRDefault="00AD7E56" w:rsidP="00AD7E56">
            <w:pPr>
              <w:jc w:val="center"/>
              <w:rPr>
                <w:lang w:val="lt-LT"/>
              </w:rPr>
            </w:pPr>
            <w:r w:rsidRPr="00A46859">
              <w:rPr>
                <w:lang w:val="lt-LT"/>
              </w:rPr>
              <w:t>Prezentacijos skaidrės</w:t>
            </w:r>
          </w:p>
          <w:p w14:paraId="76FA0D2C" w14:textId="77777777" w:rsidR="00AD7E56" w:rsidRPr="00A46859" w:rsidRDefault="00AD7E56" w:rsidP="00AD7E56">
            <w:pPr>
              <w:jc w:val="center"/>
              <w:rPr>
                <w:lang w:val="lt-LT"/>
              </w:rPr>
            </w:pPr>
            <w:r w:rsidRPr="00A46859">
              <w:rPr>
                <w:lang w:val="lt-LT"/>
              </w:rPr>
              <w:t>Projektorius</w:t>
            </w:r>
          </w:p>
          <w:p w14:paraId="71D8542E" w14:textId="77777777" w:rsidR="00AD7E56" w:rsidRPr="00A46859" w:rsidRDefault="00AD7E56" w:rsidP="00AD7E56">
            <w:pPr>
              <w:jc w:val="center"/>
              <w:rPr>
                <w:lang w:val="lt-LT"/>
              </w:rPr>
            </w:pPr>
            <w:r w:rsidRPr="00A46859">
              <w:rPr>
                <w:lang w:val="lt-LT"/>
              </w:rPr>
              <w:t xml:space="preserve">Rašikliai ir užrašinės </w:t>
            </w:r>
          </w:p>
          <w:p w14:paraId="4411D5F3" w14:textId="13226B04" w:rsidR="00361180" w:rsidRPr="00A46859" w:rsidRDefault="00AD7E56" w:rsidP="00AD7E56">
            <w:pPr>
              <w:jc w:val="center"/>
              <w:rPr>
                <w:lang w:val="lt-LT"/>
              </w:rPr>
            </w:pPr>
            <w:r w:rsidRPr="00A46859">
              <w:rPr>
                <w:lang w:val="lt-LT"/>
              </w:rPr>
              <w:t xml:space="preserve">Lenta, kad mokytojas galėtų užrašyti pastabas </w:t>
            </w:r>
          </w:p>
          <w:p w14:paraId="7B49B346" w14:textId="77777777" w:rsidR="00361180" w:rsidRPr="00A46859" w:rsidRDefault="00361180">
            <w:pPr>
              <w:jc w:val="center"/>
              <w:rPr>
                <w:lang w:val="lt-LT"/>
              </w:rPr>
            </w:pPr>
          </w:p>
          <w:p w14:paraId="556F8920" w14:textId="77777777" w:rsidR="00361180" w:rsidRPr="00A46859" w:rsidRDefault="00361180">
            <w:pPr>
              <w:rPr>
                <w:lang w:val="lt-LT"/>
              </w:rPr>
            </w:pPr>
          </w:p>
          <w:p w14:paraId="32EC84D7" w14:textId="77777777" w:rsidR="00361180" w:rsidRPr="00A46859" w:rsidRDefault="00361180">
            <w:pPr>
              <w:jc w:val="center"/>
              <w:rPr>
                <w:lang w:val="lt-LT"/>
              </w:rPr>
            </w:pPr>
          </w:p>
        </w:tc>
        <w:tc>
          <w:tcPr>
            <w:tcW w:w="2664" w:type="dxa"/>
            <w:shd w:val="clear" w:color="auto" w:fill="FFFFFF"/>
          </w:tcPr>
          <w:p w14:paraId="36B0FB61" w14:textId="77777777" w:rsidR="00361180" w:rsidRPr="00A46859" w:rsidRDefault="00000000">
            <w:pPr>
              <w:jc w:val="center"/>
              <w:rPr>
                <w:lang w:val="lt-LT"/>
              </w:rPr>
            </w:pPr>
            <w:r w:rsidRPr="00A46859">
              <w:rPr>
                <w:lang w:val="lt-LT"/>
              </w:rPr>
              <w:t>x</w:t>
            </w:r>
          </w:p>
          <w:p w14:paraId="3EA898D2" w14:textId="77777777" w:rsidR="00361180" w:rsidRPr="00A46859" w:rsidRDefault="00000000">
            <w:pPr>
              <w:jc w:val="center"/>
              <w:rPr>
                <w:lang w:val="lt-LT"/>
              </w:rPr>
            </w:pPr>
            <w:r w:rsidRPr="00A46859">
              <w:rPr>
                <w:lang w:val="lt-LT"/>
              </w:rPr>
              <w:t xml:space="preserve"> </w:t>
            </w:r>
          </w:p>
        </w:tc>
      </w:tr>
      <w:tr w:rsidR="00361180" w:rsidRPr="00A46859" w14:paraId="748FB935" w14:textId="77777777">
        <w:trPr>
          <w:trHeight w:val="692"/>
        </w:trPr>
        <w:tc>
          <w:tcPr>
            <w:tcW w:w="6204" w:type="dxa"/>
            <w:shd w:val="clear" w:color="auto" w:fill="FFFFFF"/>
          </w:tcPr>
          <w:p w14:paraId="21B53CBD" w14:textId="53218A36" w:rsidR="00361180" w:rsidRPr="00A46859" w:rsidRDefault="00000000">
            <w:pPr>
              <w:rPr>
                <w:lang w:val="lt-LT"/>
              </w:rPr>
            </w:pPr>
            <w:r w:rsidRPr="00A46859">
              <w:rPr>
                <w:b/>
                <w:lang w:val="lt-LT"/>
              </w:rPr>
              <w:t>2</w:t>
            </w:r>
            <w:r w:rsidR="00AD7E56" w:rsidRPr="00A46859">
              <w:rPr>
                <w:b/>
                <w:lang w:val="lt-LT"/>
              </w:rPr>
              <w:t xml:space="preserve"> dalis</w:t>
            </w:r>
            <w:r w:rsidRPr="00A46859">
              <w:rPr>
                <w:b/>
                <w:lang w:val="lt-LT"/>
              </w:rPr>
              <w:t xml:space="preserve">. </w:t>
            </w:r>
            <w:r w:rsidR="00AD7E56" w:rsidRPr="00A46859">
              <w:rPr>
                <w:lang w:val="lt-LT"/>
              </w:rPr>
              <w:t>Mokytojas paprašo besimokančiųjų pasvarstyti: "Kaip covid19 pandemija ir uždarymas paveikė kultūros sektorius?". Išklausykite jų atsakymus ir prieikite prie išvados, kad pandemija, uždarymas ir socialinis nutolimas paskatino kultūros įstaigas ir apskritai GLAM sektorių diegti naujas technologijas ir skaitmeninimą, kad apsaugotų savo išlikimą ir suteiktų visuomenei galimybę vis dar lankytis ir sąveikauti su kultūra ir menu.</w:t>
            </w:r>
          </w:p>
          <w:p w14:paraId="2FC879A8" w14:textId="75961532" w:rsidR="00AD7E56" w:rsidRPr="00A46859" w:rsidRDefault="00AD7E56" w:rsidP="00AD7E56">
            <w:pPr>
              <w:numPr>
                <w:ilvl w:val="0"/>
                <w:numId w:val="8"/>
              </w:numPr>
              <w:pBdr>
                <w:top w:val="nil"/>
                <w:left w:val="nil"/>
                <w:bottom w:val="nil"/>
                <w:right w:val="nil"/>
                <w:between w:val="nil"/>
              </w:pBdr>
              <w:rPr>
                <w:b/>
                <w:color w:val="000000"/>
                <w:lang w:val="lt-LT"/>
              </w:rPr>
            </w:pPr>
            <w:r w:rsidRPr="00A46859">
              <w:rPr>
                <w:b/>
                <w:color w:val="000000"/>
                <w:lang w:val="lt-LT"/>
              </w:rPr>
              <w:t xml:space="preserve">Sudarykite pavyzdžių sąrašą </w:t>
            </w:r>
            <w:r w:rsidRPr="00A46859">
              <w:rPr>
                <w:bCs/>
                <w:color w:val="000000"/>
                <w:lang w:val="lt-LT"/>
              </w:rPr>
              <w:t>(muziejai, muzikos koncertai, meno parodos, galerijos, teatras) - mokytojas turėtų juos užrašyti ant lentos.</w:t>
            </w:r>
          </w:p>
          <w:p w14:paraId="1BC5543D" w14:textId="29CD537C" w:rsidR="00361180" w:rsidRPr="00A46859" w:rsidRDefault="00AD7E56" w:rsidP="00AD7E56">
            <w:pPr>
              <w:numPr>
                <w:ilvl w:val="0"/>
                <w:numId w:val="8"/>
              </w:numPr>
              <w:pBdr>
                <w:top w:val="nil"/>
                <w:left w:val="nil"/>
                <w:bottom w:val="nil"/>
                <w:right w:val="nil"/>
                <w:between w:val="nil"/>
              </w:pBdr>
              <w:spacing w:after="200" w:line="276" w:lineRule="auto"/>
              <w:rPr>
                <w:b/>
                <w:color w:val="000000"/>
                <w:lang w:val="lt-LT"/>
              </w:rPr>
            </w:pPr>
            <w:r w:rsidRPr="00A46859">
              <w:rPr>
                <w:b/>
                <w:color w:val="000000"/>
                <w:lang w:val="lt-LT"/>
              </w:rPr>
              <w:t>Užduotis Nr. 1</w:t>
            </w:r>
            <w:r w:rsidRPr="00A46859">
              <w:rPr>
                <w:bCs/>
                <w:color w:val="000000"/>
                <w:lang w:val="lt-LT"/>
              </w:rPr>
              <w:t xml:space="preserve">: paprašykite besimokančiųjų pasiimti rašiklį ir popierių ir surašyti skaitmeninių priemonių ir galimybių įtraukimo į GLAM sektorių privalumų sąrašą. Skirkite jiems 10 minučių sudaryti savo sąrašą. Praėjus 10 minučių paprašykite besimokančiųjų pasidalyti tuo, ką jie parašė </w:t>
            </w:r>
            <w:r w:rsidRPr="00A46859">
              <w:rPr>
                <w:bCs/>
                <w:color w:val="000000"/>
                <w:lang w:val="lt-LT"/>
              </w:rPr>
              <w:lastRenderedPageBreak/>
              <w:t>(kai kuriais arba visais punktais), o tada paskatinkite visų dalyvių diskusiją.</w:t>
            </w:r>
          </w:p>
        </w:tc>
        <w:tc>
          <w:tcPr>
            <w:tcW w:w="1559" w:type="dxa"/>
            <w:shd w:val="clear" w:color="auto" w:fill="FFFFFF"/>
          </w:tcPr>
          <w:p w14:paraId="5AA91A19" w14:textId="1EAACBE6" w:rsidR="00361180" w:rsidRPr="00A46859" w:rsidRDefault="00000000">
            <w:pPr>
              <w:rPr>
                <w:i/>
                <w:lang w:val="lt-LT"/>
              </w:rPr>
            </w:pPr>
            <w:r w:rsidRPr="00A46859">
              <w:rPr>
                <w:i/>
                <w:lang w:val="lt-LT"/>
              </w:rPr>
              <w:lastRenderedPageBreak/>
              <w:t>15 minu</w:t>
            </w:r>
            <w:r w:rsidR="00B73E4A" w:rsidRPr="00A46859">
              <w:rPr>
                <w:i/>
                <w:lang w:val="lt-LT"/>
              </w:rPr>
              <w:t>čių</w:t>
            </w:r>
          </w:p>
          <w:p w14:paraId="245B2034" w14:textId="77777777" w:rsidR="00361180" w:rsidRPr="00A46859" w:rsidRDefault="00361180">
            <w:pPr>
              <w:rPr>
                <w:lang w:val="lt-LT"/>
              </w:rPr>
            </w:pPr>
          </w:p>
          <w:p w14:paraId="56EF2CAD" w14:textId="77777777" w:rsidR="00361180" w:rsidRPr="00A46859" w:rsidRDefault="00361180">
            <w:pPr>
              <w:rPr>
                <w:u w:val="single"/>
                <w:lang w:val="lt-LT"/>
              </w:rPr>
            </w:pPr>
          </w:p>
          <w:p w14:paraId="3091D51F" w14:textId="77777777" w:rsidR="00361180" w:rsidRPr="00A46859" w:rsidRDefault="00361180">
            <w:pPr>
              <w:rPr>
                <w:u w:val="single"/>
                <w:lang w:val="lt-LT"/>
              </w:rPr>
            </w:pPr>
          </w:p>
          <w:p w14:paraId="65A9CBCB" w14:textId="77777777" w:rsidR="00361180" w:rsidRPr="00A46859" w:rsidRDefault="00361180">
            <w:pPr>
              <w:rPr>
                <w:u w:val="single"/>
                <w:lang w:val="lt-LT"/>
              </w:rPr>
            </w:pPr>
          </w:p>
          <w:p w14:paraId="3DFC1A2A" w14:textId="77777777" w:rsidR="00361180" w:rsidRPr="00A46859" w:rsidRDefault="00361180">
            <w:pPr>
              <w:rPr>
                <w:u w:val="single"/>
                <w:lang w:val="lt-LT"/>
              </w:rPr>
            </w:pPr>
          </w:p>
          <w:p w14:paraId="0B849AEC" w14:textId="77777777" w:rsidR="00361180" w:rsidRPr="00A46859" w:rsidRDefault="00361180">
            <w:pPr>
              <w:rPr>
                <w:u w:val="single"/>
                <w:lang w:val="lt-LT"/>
              </w:rPr>
            </w:pPr>
          </w:p>
          <w:p w14:paraId="79380528" w14:textId="77777777" w:rsidR="00361180" w:rsidRPr="00A46859" w:rsidRDefault="00361180">
            <w:pPr>
              <w:rPr>
                <w:u w:val="single"/>
                <w:lang w:val="lt-LT"/>
              </w:rPr>
            </w:pPr>
          </w:p>
        </w:tc>
        <w:tc>
          <w:tcPr>
            <w:tcW w:w="3431" w:type="dxa"/>
            <w:shd w:val="clear" w:color="auto" w:fill="FFFFFF"/>
          </w:tcPr>
          <w:p w14:paraId="4D97F77F" w14:textId="77777777" w:rsidR="00AD7E56" w:rsidRPr="00A46859" w:rsidRDefault="00AD7E56" w:rsidP="00AD7E56">
            <w:pPr>
              <w:jc w:val="center"/>
              <w:rPr>
                <w:lang w:val="lt-LT"/>
              </w:rPr>
            </w:pPr>
            <w:r w:rsidRPr="00A46859">
              <w:rPr>
                <w:lang w:val="lt-LT"/>
              </w:rPr>
              <w:t xml:space="preserve">Nešiojamieji kompiuteriai ir interneto ryšys </w:t>
            </w:r>
          </w:p>
          <w:p w14:paraId="59FEA7FD" w14:textId="77777777" w:rsidR="00AD7E56" w:rsidRPr="00A46859" w:rsidRDefault="00AD7E56" w:rsidP="00AD7E56">
            <w:pPr>
              <w:jc w:val="center"/>
              <w:rPr>
                <w:lang w:val="lt-LT"/>
              </w:rPr>
            </w:pPr>
            <w:r w:rsidRPr="00A46859">
              <w:rPr>
                <w:lang w:val="lt-LT"/>
              </w:rPr>
              <w:t>Prezentacijos skaidrės</w:t>
            </w:r>
          </w:p>
          <w:p w14:paraId="197F817C" w14:textId="77777777" w:rsidR="00AD7E56" w:rsidRPr="00A46859" w:rsidRDefault="00AD7E56" w:rsidP="00AD7E56">
            <w:pPr>
              <w:jc w:val="center"/>
              <w:rPr>
                <w:lang w:val="lt-LT"/>
              </w:rPr>
            </w:pPr>
            <w:r w:rsidRPr="00A46859">
              <w:rPr>
                <w:lang w:val="lt-LT"/>
              </w:rPr>
              <w:t>Projektorius</w:t>
            </w:r>
          </w:p>
          <w:p w14:paraId="4B972D17" w14:textId="77777777" w:rsidR="00AD7E56" w:rsidRPr="00A46859" w:rsidRDefault="00AD7E56" w:rsidP="00AD7E56">
            <w:pPr>
              <w:jc w:val="center"/>
              <w:rPr>
                <w:lang w:val="lt-LT"/>
              </w:rPr>
            </w:pPr>
            <w:r w:rsidRPr="00A46859">
              <w:rPr>
                <w:lang w:val="lt-LT"/>
              </w:rPr>
              <w:t xml:space="preserve">Rašikliai ir užrašinės </w:t>
            </w:r>
          </w:p>
          <w:p w14:paraId="3B62CC7B" w14:textId="01A9AA4B" w:rsidR="00361180" w:rsidRPr="00A46859" w:rsidRDefault="00AD7E56" w:rsidP="00AD7E56">
            <w:pPr>
              <w:jc w:val="center"/>
              <w:rPr>
                <w:lang w:val="lt-LT"/>
              </w:rPr>
            </w:pPr>
            <w:r w:rsidRPr="00A46859">
              <w:rPr>
                <w:lang w:val="lt-LT"/>
              </w:rPr>
              <w:t xml:space="preserve">Lenta, kad mokytojas galėtų užrašyti pastabas </w:t>
            </w:r>
          </w:p>
          <w:p w14:paraId="584B55FC" w14:textId="77777777" w:rsidR="00361180" w:rsidRPr="00A46859" w:rsidRDefault="00361180">
            <w:pPr>
              <w:rPr>
                <w:lang w:val="lt-LT"/>
              </w:rPr>
            </w:pPr>
          </w:p>
          <w:p w14:paraId="5D2E9370" w14:textId="77777777" w:rsidR="00361180" w:rsidRPr="00A46859" w:rsidRDefault="00000000">
            <w:pPr>
              <w:jc w:val="center"/>
              <w:rPr>
                <w:lang w:val="lt-LT"/>
              </w:rPr>
            </w:pPr>
            <w:r w:rsidRPr="00A46859">
              <w:rPr>
                <w:lang w:val="lt-LT"/>
              </w:rPr>
              <w:t xml:space="preserve"> </w:t>
            </w:r>
          </w:p>
          <w:p w14:paraId="5EDB294B" w14:textId="77777777" w:rsidR="00361180" w:rsidRPr="00A46859" w:rsidRDefault="00361180">
            <w:pPr>
              <w:rPr>
                <w:lang w:val="lt-LT"/>
              </w:rPr>
            </w:pPr>
          </w:p>
        </w:tc>
        <w:tc>
          <w:tcPr>
            <w:tcW w:w="2664" w:type="dxa"/>
            <w:shd w:val="clear" w:color="auto" w:fill="FFFFFF"/>
          </w:tcPr>
          <w:p w14:paraId="18CC1AE2" w14:textId="77777777" w:rsidR="00361180" w:rsidRPr="00A46859" w:rsidRDefault="00361180">
            <w:pPr>
              <w:jc w:val="center"/>
              <w:rPr>
                <w:lang w:val="lt-LT"/>
              </w:rPr>
            </w:pPr>
          </w:p>
          <w:p w14:paraId="69301482" w14:textId="77777777" w:rsidR="00361180" w:rsidRPr="00A46859" w:rsidRDefault="00000000">
            <w:pPr>
              <w:jc w:val="center"/>
              <w:rPr>
                <w:lang w:val="lt-LT"/>
              </w:rPr>
            </w:pPr>
            <w:r w:rsidRPr="00A46859">
              <w:rPr>
                <w:lang w:val="lt-LT"/>
              </w:rPr>
              <w:t xml:space="preserve"> x</w:t>
            </w:r>
          </w:p>
        </w:tc>
      </w:tr>
      <w:tr w:rsidR="00361180" w:rsidRPr="00C9076E" w14:paraId="1C200292" w14:textId="77777777">
        <w:trPr>
          <w:trHeight w:val="692"/>
        </w:trPr>
        <w:tc>
          <w:tcPr>
            <w:tcW w:w="6204" w:type="dxa"/>
            <w:shd w:val="clear" w:color="auto" w:fill="FFFFFF"/>
          </w:tcPr>
          <w:p w14:paraId="11AFB7CB" w14:textId="77777777" w:rsidR="00E24995" w:rsidRPr="00A46859" w:rsidRDefault="00000000" w:rsidP="00E24995">
            <w:pPr>
              <w:rPr>
                <w:lang w:val="lt-LT"/>
              </w:rPr>
            </w:pPr>
            <w:r w:rsidRPr="00A46859">
              <w:rPr>
                <w:b/>
                <w:lang w:val="lt-LT"/>
              </w:rPr>
              <w:t>3</w:t>
            </w:r>
            <w:r w:rsidR="00AD7E56" w:rsidRPr="00A46859">
              <w:rPr>
                <w:b/>
                <w:lang w:val="lt-LT"/>
              </w:rPr>
              <w:t xml:space="preserve"> dalis</w:t>
            </w:r>
            <w:r w:rsidRPr="00A46859">
              <w:rPr>
                <w:b/>
                <w:lang w:val="lt-LT"/>
              </w:rPr>
              <w:t>.</w:t>
            </w:r>
            <w:r w:rsidRPr="00A46859">
              <w:rPr>
                <w:lang w:val="lt-LT"/>
              </w:rPr>
              <w:t xml:space="preserve"> </w:t>
            </w:r>
            <w:r w:rsidR="00E24995" w:rsidRPr="00A46859">
              <w:rPr>
                <w:lang w:val="lt-LT"/>
              </w:rPr>
              <w:t>Mokytojas pradeda šią veiklos dalį pasidalydamas tuo, kad: „Mūsų šios užsiėmimo dalies tikslas - ištirti COVID-19 pandemijos poveikį paveldui ir sužinoti, kaip bendruomenės, keisdamosi patirtimi, parodė atsparumą, solidarumą ir įkvėpimą šiais sunkiais laikais.“</w:t>
            </w:r>
          </w:p>
          <w:p w14:paraId="1D2AA8FC" w14:textId="77777777" w:rsidR="00E24995" w:rsidRPr="00A46859" w:rsidRDefault="00E24995" w:rsidP="00E24995">
            <w:pPr>
              <w:rPr>
                <w:lang w:val="lt-LT"/>
              </w:rPr>
            </w:pPr>
            <w:r w:rsidRPr="00A46859">
              <w:rPr>
                <w:u w:val="single"/>
                <w:lang w:val="lt-LT"/>
              </w:rPr>
              <w:t>1 žingsnis:</w:t>
            </w:r>
            <w:r w:rsidRPr="00A46859">
              <w:rPr>
                <w:lang w:val="lt-LT"/>
              </w:rPr>
              <w:t xml:space="preserve"> Apibūdinkite UNESCO iniciatyvą rinkti patirtį, susijusią su nematerialiuoju kultūros paveldu pandemijos metu.</w:t>
            </w:r>
          </w:p>
          <w:p w14:paraId="03337EAA" w14:textId="77777777" w:rsidR="00E24995" w:rsidRPr="00A46859" w:rsidRDefault="00E24995" w:rsidP="00E24995">
            <w:pPr>
              <w:rPr>
                <w:lang w:val="lt-LT"/>
              </w:rPr>
            </w:pPr>
            <w:r w:rsidRPr="00A46859">
              <w:rPr>
                <w:u w:val="single"/>
                <w:lang w:val="lt-LT"/>
              </w:rPr>
              <w:t>2 žingsnis:</w:t>
            </w:r>
            <w:r w:rsidRPr="00A46859">
              <w:rPr>
                <w:lang w:val="lt-LT"/>
              </w:rPr>
              <w:t xml:space="preserve"> Paleiskite aukščiau pateiktą UNESCO vaizdo įrašą, kuriame pristatomi rezultatai ir patirtis, susijusi su nematerialiuoju kultūros paveldu COVID-19 pandemijos metu. Paraginkite mokymų dalyvius atkreipti dėmesį į įvairius būdus, kaip buvo paveiktas gyvasis paveldas ir kaip bendruomenės į tai reagavo.</w:t>
            </w:r>
          </w:p>
          <w:p w14:paraId="5C956FC4" w14:textId="707CCC1C" w:rsidR="00361180" w:rsidRPr="00A46859" w:rsidRDefault="00000000" w:rsidP="00E24995">
            <w:pPr>
              <w:rPr>
                <w:lang w:val="lt-LT"/>
              </w:rPr>
            </w:pPr>
            <w:r w:rsidRPr="00A46859">
              <w:rPr>
                <w:lang w:val="lt-LT"/>
              </w:rPr>
              <w:t xml:space="preserve">UNESCO </w:t>
            </w:r>
            <w:r w:rsidR="00E24995" w:rsidRPr="00A46859">
              <w:rPr>
                <w:lang w:val="lt-LT"/>
              </w:rPr>
              <w:t>vaizdo įrašas</w:t>
            </w:r>
            <w:r w:rsidRPr="00A46859">
              <w:rPr>
                <w:lang w:val="lt-LT"/>
              </w:rPr>
              <w:t xml:space="preserve">: </w:t>
            </w:r>
            <w:hyperlink r:id="rId10">
              <w:r w:rsidRPr="00A46859">
                <w:rPr>
                  <w:color w:val="0000FF"/>
                  <w:u w:val="single"/>
                  <w:lang w:val="lt-LT"/>
                </w:rPr>
                <w:t>https://www.youtube.com/watch?v=vVp8-oj_RqU</w:t>
              </w:r>
            </w:hyperlink>
            <w:r w:rsidRPr="00A46859">
              <w:rPr>
                <w:lang w:val="lt-LT"/>
              </w:rPr>
              <w:t xml:space="preserve"> (</w:t>
            </w:r>
            <w:r w:rsidR="00E24995" w:rsidRPr="00A46859">
              <w:rPr>
                <w:lang w:val="lt-LT"/>
              </w:rPr>
              <w:t>Trukmė</w:t>
            </w:r>
            <w:r w:rsidRPr="00A46859">
              <w:rPr>
                <w:lang w:val="lt-LT"/>
              </w:rPr>
              <w:t>: 01:27</w:t>
            </w:r>
            <w:r w:rsidR="00E24995" w:rsidRPr="00A46859">
              <w:rPr>
                <w:lang w:val="lt-LT"/>
              </w:rPr>
              <w:t xml:space="preserve"> min.</w:t>
            </w:r>
            <w:r w:rsidRPr="00A46859">
              <w:rPr>
                <w:lang w:val="lt-LT"/>
              </w:rPr>
              <w:t xml:space="preserve">) </w:t>
            </w:r>
          </w:p>
          <w:p w14:paraId="099BB5BD" w14:textId="718B6529" w:rsidR="00E24995" w:rsidRPr="00A46859" w:rsidRDefault="00000000">
            <w:pPr>
              <w:rPr>
                <w:lang w:val="lt-LT"/>
              </w:rPr>
            </w:pPr>
            <w:r w:rsidRPr="00A46859">
              <w:rPr>
                <w:u w:val="single"/>
                <w:lang w:val="lt-LT"/>
              </w:rPr>
              <w:t>3</w:t>
            </w:r>
            <w:r w:rsidR="00E24995" w:rsidRPr="00A46859">
              <w:rPr>
                <w:u w:val="single"/>
                <w:lang w:val="lt-LT"/>
              </w:rPr>
              <w:t xml:space="preserve"> žingsnis</w:t>
            </w:r>
            <w:r w:rsidRPr="00A46859">
              <w:rPr>
                <w:u w:val="single"/>
                <w:lang w:val="lt-LT"/>
              </w:rPr>
              <w:t>:</w:t>
            </w:r>
            <w:r w:rsidRPr="00A46859">
              <w:rPr>
                <w:lang w:val="lt-LT"/>
              </w:rPr>
              <w:t xml:space="preserve"> </w:t>
            </w:r>
            <w:r w:rsidR="00E24995" w:rsidRPr="00A46859">
              <w:rPr>
                <w:lang w:val="lt-LT"/>
              </w:rPr>
              <w:t>Grupės diskusija. Suskirstykite mokymų dalyvius į mažas grupeles ir paskatinkite diskusiją šiais klausimais:</w:t>
            </w:r>
          </w:p>
          <w:p w14:paraId="2CFC9893" w14:textId="466A68D1" w:rsidR="00E24995" w:rsidRPr="00A46859" w:rsidRDefault="00E24995" w:rsidP="00E24995">
            <w:pPr>
              <w:numPr>
                <w:ilvl w:val="0"/>
                <w:numId w:val="4"/>
              </w:numPr>
              <w:pBdr>
                <w:top w:val="nil"/>
                <w:left w:val="nil"/>
                <w:bottom w:val="nil"/>
                <w:right w:val="nil"/>
                <w:between w:val="nil"/>
              </w:pBdr>
              <w:rPr>
                <w:color w:val="000000"/>
                <w:lang w:val="lt-LT"/>
              </w:rPr>
            </w:pPr>
            <w:r w:rsidRPr="00A46859">
              <w:rPr>
                <w:color w:val="000000"/>
                <w:lang w:val="lt-LT"/>
              </w:rPr>
              <w:t>Kaip COVID-19 pandemija paveikė nematerialųjį kultūros paveldą jūsų bendruomenėje ar regione?</w:t>
            </w:r>
          </w:p>
          <w:p w14:paraId="71760A2E" w14:textId="772DEBEB" w:rsidR="00E24995" w:rsidRPr="00A46859" w:rsidRDefault="00E24995" w:rsidP="00E24995">
            <w:pPr>
              <w:numPr>
                <w:ilvl w:val="0"/>
                <w:numId w:val="4"/>
              </w:numPr>
              <w:pBdr>
                <w:top w:val="nil"/>
                <w:left w:val="nil"/>
                <w:bottom w:val="nil"/>
                <w:right w:val="nil"/>
                <w:between w:val="nil"/>
              </w:pBdr>
              <w:rPr>
                <w:color w:val="000000"/>
                <w:lang w:val="lt-LT"/>
              </w:rPr>
            </w:pPr>
            <w:r w:rsidRPr="00A46859">
              <w:rPr>
                <w:color w:val="000000"/>
                <w:lang w:val="lt-LT"/>
              </w:rPr>
              <w:t>Ar pandemijos metu matėte kokių nors su gyvuoju paveldu susijusių atsparumo, solidarumo ar įkvepiančių pavyzdžių?</w:t>
            </w:r>
          </w:p>
          <w:p w14:paraId="7128C933" w14:textId="77777777" w:rsidR="00E24995" w:rsidRPr="00A46859" w:rsidRDefault="00E24995" w:rsidP="00E24995">
            <w:pPr>
              <w:numPr>
                <w:ilvl w:val="0"/>
                <w:numId w:val="4"/>
              </w:numPr>
              <w:rPr>
                <w:lang w:val="lt-LT"/>
              </w:rPr>
            </w:pPr>
            <w:r w:rsidRPr="00A46859">
              <w:rPr>
                <w:color w:val="000000"/>
                <w:lang w:val="lt-LT"/>
              </w:rPr>
              <w:t>Ko galime pasimokyti iš šios patirties ir kaip tai pritaikyti sprendžiant ateities iššūkius?</w:t>
            </w:r>
          </w:p>
          <w:p w14:paraId="5544E8BE" w14:textId="52DF7591" w:rsidR="00361180" w:rsidRPr="00A46859" w:rsidRDefault="00000000" w:rsidP="00E24995">
            <w:pPr>
              <w:rPr>
                <w:lang w:val="lt-LT"/>
              </w:rPr>
            </w:pPr>
            <w:r w:rsidRPr="00A46859">
              <w:rPr>
                <w:u w:val="single"/>
                <w:lang w:val="lt-LT"/>
              </w:rPr>
              <w:t>4</w:t>
            </w:r>
            <w:r w:rsidR="00E24995" w:rsidRPr="00A46859">
              <w:rPr>
                <w:u w:val="single"/>
                <w:lang w:val="lt-LT"/>
              </w:rPr>
              <w:t xml:space="preserve"> žingsnis</w:t>
            </w:r>
            <w:r w:rsidRPr="00A46859">
              <w:rPr>
                <w:u w:val="single"/>
                <w:lang w:val="lt-LT"/>
              </w:rPr>
              <w:t>:</w:t>
            </w:r>
            <w:r w:rsidRPr="00A46859">
              <w:rPr>
                <w:lang w:val="lt-LT"/>
              </w:rPr>
              <w:t xml:space="preserve"> </w:t>
            </w:r>
            <w:r w:rsidR="00E24995" w:rsidRPr="00A46859">
              <w:rPr>
                <w:lang w:val="lt-LT"/>
              </w:rPr>
              <w:t>Paskatinkite besimokančiuosius pasidalyti asmeniniais pastebėjimais ar įžvalgomis.</w:t>
            </w:r>
          </w:p>
          <w:p w14:paraId="28ADEF9B" w14:textId="77777777" w:rsidR="00E24995" w:rsidRPr="00A46859" w:rsidRDefault="00E24995" w:rsidP="00E24995">
            <w:pPr>
              <w:rPr>
                <w:lang w:val="lt-LT"/>
              </w:rPr>
            </w:pPr>
          </w:p>
          <w:p w14:paraId="7BD07DFE" w14:textId="77777777" w:rsidR="00E24995" w:rsidRPr="00A46859" w:rsidRDefault="00E24995" w:rsidP="00E24995">
            <w:pPr>
              <w:rPr>
                <w:lang w:val="lt-LT"/>
              </w:rPr>
            </w:pPr>
          </w:p>
          <w:p w14:paraId="6555486E" w14:textId="77777777" w:rsidR="007040D8" w:rsidRPr="00A46859" w:rsidRDefault="007040D8" w:rsidP="007040D8">
            <w:pPr>
              <w:numPr>
                <w:ilvl w:val="0"/>
                <w:numId w:val="5"/>
              </w:numPr>
              <w:pBdr>
                <w:top w:val="nil"/>
                <w:left w:val="nil"/>
                <w:bottom w:val="nil"/>
                <w:right w:val="nil"/>
                <w:between w:val="nil"/>
              </w:pBdr>
              <w:spacing w:line="276" w:lineRule="auto"/>
              <w:rPr>
                <w:color w:val="000000"/>
                <w:lang w:val="lt-LT"/>
              </w:rPr>
            </w:pPr>
            <w:r w:rsidRPr="00A46859">
              <w:rPr>
                <w:color w:val="000000"/>
                <w:lang w:val="lt-LT"/>
              </w:rPr>
              <w:lastRenderedPageBreak/>
              <w:t>Pakvieskite kiekvieną grupę pasidalyti pagrindiniais diskusijų klausimais su visa grupe.</w:t>
            </w:r>
          </w:p>
          <w:p w14:paraId="726DDB43" w14:textId="5F4496AD" w:rsidR="007040D8" w:rsidRPr="00A46859" w:rsidRDefault="007040D8" w:rsidP="007040D8">
            <w:pPr>
              <w:numPr>
                <w:ilvl w:val="0"/>
                <w:numId w:val="5"/>
              </w:numPr>
              <w:pBdr>
                <w:top w:val="nil"/>
                <w:left w:val="nil"/>
                <w:bottom w:val="nil"/>
                <w:right w:val="nil"/>
                <w:between w:val="nil"/>
              </w:pBdr>
              <w:spacing w:line="276" w:lineRule="auto"/>
              <w:rPr>
                <w:color w:val="000000"/>
                <w:lang w:val="lt-LT"/>
              </w:rPr>
            </w:pPr>
            <w:r w:rsidRPr="00A46859">
              <w:rPr>
                <w:color w:val="000000"/>
                <w:lang w:val="lt-LT"/>
              </w:rPr>
              <w:t>Skatinkite atvirą visų dalyvių dialogą ir keitimąsi nuomonėmis.</w:t>
            </w:r>
          </w:p>
          <w:p w14:paraId="367BF4C7" w14:textId="77777777" w:rsidR="007040D8" w:rsidRPr="00A46859" w:rsidRDefault="007040D8" w:rsidP="007040D8">
            <w:pPr>
              <w:rPr>
                <w:color w:val="000000"/>
                <w:lang w:val="lt-LT"/>
              </w:rPr>
            </w:pPr>
          </w:p>
          <w:p w14:paraId="4FFAC41C" w14:textId="3261A7A9" w:rsidR="00361180" w:rsidRPr="00A46859" w:rsidRDefault="00000000" w:rsidP="007040D8">
            <w:pPr>
              <w:rPr>
                <w:lang w:val="lt-LT"/>
              </w:rPr>
            </w:pPr>
            <w:r w:rsidRPr="00A46859">
              <w:rPr>
                <w:u w:val="single"/>
                <w:lang w:val="lt-LT"/>
              </w:rPr>
              <w:t>5</w:t>
            </w:r>
            <w:r w:rsidR="007040D8" w:rsidRPr="00A46859">
              <w:rPr>
                <w:u w:val="single"/>
                <w:lang w:val="lt-LT"/>
              </w:rPr>
              <w:t xml:space="preserve"> žingsnis</w:t>
            </w:r>
            <w:r w:rsidRPr="00A46859">
              <w:rPr>
                <w:u w:val="single"/>
                <w:lang w:val="lt-LT"/>
              </w:rPr>
              <w:t>:</w:t>
            </w:r>
            <w:r w:rsidRPr="00A46859">
              <w:rPr>
                <w:lang w:val="lt-LT"/>
              </w:rPr>
              <w:t xml:space="preserve"> </w:t>
            </w:r>
            <w:r w:rsidR="007040D8" w:rsidRPr="00A46859">
              <w:rPr>
                <w:lang w:val="lt-LT"/>
              </w:rPr>
              <w:t>Apmąstymai ir apibendrinimas. Apibendrinkite pagrindines užsiėmimo išvadas, pabrėždami nematerialaus kultūros paveldo išsaugojimo ir puoselėjimo svarbą.</w:t>
            </w:r>
          </w:p>
        </w:tc>
        <w:tc>
          <w:tcPr>
            <w:tcW w:w="1559" w:type="dxa"/>
            <w:shd w:val="clear" w:color="auto" w:fill="FFFFFF"/>
          </w:tcPr>
          <w:p w14:paraId="6242360B" w14:textId="3C62C0DA" w:rsidR="00361180" w:rsidRPr="00A46859" w:rsidRDefault="00000000">
            <w:pPr>
              <w:rPr>
                <w:i/>
                <w:iCs/>
                <w:lang w:val="lt-LT"/>
              </w:rPr>
            </w:pPr>
            <w:r w:rsidRPr="00A46859">
              <w:rPr>
                <w:i/>
                <w:iCs/>
                <w:lang w:val="lt-LT"/>
              </w:rPr>
              <w:lastRenderedPageBreak/>
              <w:t>30 minu</w:t>
            </w:r>
            <w:r w:rsidR="00B73E4A" w:rsidRPr="00A46859">
              <w:rPr>
                <w:i/>
                <w:iCs/>
                <w:lang w:val="lt-LT"/>
              </w:rPr>
              <w:t>čių</w:t>
            </w:r>
          </w:p>
        </w:tc>
        <w:tc>
          <w:tcPr>
            <w:tcW w:w="3431" w:type="dxa"/>
            <w:shd w:val="clear" w:color="auto" w:fill="FFFFFF"/>
          </w:tcPr>
          <w:p w14:paraId="214CF88C" w14:textId="77777777" w:rsidR="00B73E4A" w:rsidRPr="00A46859" w:rsidRDefault="00B73E4A">
            <w:pPr>
              <w:jc w:val="center"/>
              <w:rPr>
                <w:lang w:val="lt-LT"/>
              </w:rPr>
            </w:pPr>
            <w:r w:rsidRPr="00A46859">
              <w:rPr>
                <w:lang w:val="lt-LT"/>
              </w:rPr>
              <w:t xml:space="preserve">Nešiojamieji kompiuteriai ir interneto ryšys </w:t>
            </w:r>
          </w:p>
          <w:p w14:paraId="3AB233BC" w14:textId="77777777" w:rsidR="00B73E4A" w:rsidRPr="00A46859" w:rsidRDefault="00B73E4A" w:rsidP="00B73E4A">
            <w:pPr>
              <w:jc w:val="center"/>
              <w:rPr>
                <w:lang w:val="lt-LT"/>
              </w:rPr>
            </w:pPr>
            <w:r w:rsidRPr="00A46859">
              <w:rPr>
                <w:lang w:val="lt-LT"/>
              </w:rPr>
              <w:t>Prezentacijos skaidrės</w:t>
            </w:r>
          </w:p>
          <w:p w14:paraId="7BFD8F93" w14:textId="0FA15122" w:rsidR="00B73E4A" w:rsidRPr="00A46859" w:rsidRDefault="00B73E4A" w:rsidP="00B73E4A">
            <w:pPr>
              <w:jc w:val="center"/>
              <w:rPr>
                <w:lang w:val="lt-LT"/>
              </w:rPr>
            </w:pPr>
            <w:r w:rsidRPr="00A46859">
              <w:rPr>
                <w:lang w:val="lt-LT"/>
              </w:rPr>
              <w:t>Projektorius</w:t>
            </w:r>
          </w:p>
          <w:p w14:paraId="0B6C19D7" w14:textId="7D81EA11" w:rsidR="00B73E4A" w:rsidRPr="00A46859" w:rsidRDefault="00B73E4A" w:rsidP="00B73E4A">
            <w:pPr>
              <w:jc w:val="center"/>
              <w:rPr>
                <w:lang w:val="lt-LT"/>
              </w:rPr>
            </w:pPr>
            <w:r w:rsidRPr="00A46859">
              <w:rPr>
                <w:lang w:val="lt-LT"/>
              </w:rPr>
              <w:t xml:space="preserve">Rašikliai ir užrašinės </w:t>
            </w:r>
          </w:p>
          <w:p w14:paraId="3A5B4DE3" w14:textId="4D280F44" w:rsidR="00361180" w:rsidRPr="00A46859" w:rsidRDefault="00B73E4A" w:rsidP="00B73E4A">
            <w:pPr>
              <w:jc w:val="center"/>
              <w:rPr>
                <w:lang w:val="lt-LT"/>
              </w:rPr>
            </w:pPr>
            <w:r w:rsidRPr="00A46859">
              <w:rPr>
                <w:lang w:val="lt-LT"/>
              </w:rPr>
              <w:t xml:space="preserve">Lenta, kad mokytojas galėtų užrašyti pastabas </w:t>
            </w:r>
          </w:p>
        </w:tc>
        <w:tc>
          <w:tcPr>
            <w:tcW w:w="2664" w:type="dxa"/>
            <w:shd w:val="clear" w:color="auto" w:fill="FFFFFF"/>
          </w:tcPr>
          <w:p w14:paraId="5BC7D415" w14:textId="77777777" w:rsidR="00361180" w:rsidRPr="00A46859" w:rsidRDefault="00361180">
            <w:pPr>
              <w:jc w:val="center"/>
              <w:rPr>
                <w:lang w:val="lt-LT"/>
              </w:rPr>
            </w:pPr>
          </w:p>
        </w:tc>
      </w:tr>
      <w:tr w:rsidR="00361180" w:rsidRPr="00A46859" w14:paraId="1795C937" w14:textId="77777777">
        <w:trPr>
          <w:trHeight w:val="2279"/>
        </w:trPr>
        <w:tc>
          <w:tcPr>
            <w:tcW w:w="6204" w:type="dxa"/>
            <w:shd w:val="clear" w:color="auto" w:fill="FFFFFF"/>
          </w:tcPr>
          <w:p w14:paraId="0F646CA3" w14:textId="77777777" w:rsidR="007040D8" w:rsidRPr="00A46859" w:rsidRDefault="00000000" w:rsidP="007040D8">
            <w:pPr>
              <w:rPr>
                <w:lang w:val="lt-LT"/>
              </w:rPr>
            </w:pPr>
            <w:r w:rsidRPr="00A46859">
              <w:rPr>
                <w:b/>
                <w:lang w:val="lt-LT"/>
              </w:rPr>
              <w:t>4</w:t>
            </w:r>
            <w:r w:rsidR="00AD7E56" w:rsidRPr="00A46859">
              <w:rPr>
                <w:b/>
                <w:lang w:val="lt-LT"/>
              </w:rPr>
              <w:t xml:space="preserve"> dalis</w:t>
            </w:r>
            <w:r w:rsidRPr="00A46859">
              <w:rPr>
                <w:b/>
                <w:lang w:val="lt-LT"/>
              </w:rPr>
              <w:t xml:space="preserve">. </w:t>
            </w:r>
            <w:r w:rsidR="007040D8" w:rsidRPr="00A46859">
              <w:rPr>
                <w:lang w:val="lt-LT"/>
              </w:rPr>
              <w:t xml:space="preserve">Šią dalį mokytojas pradės atkreipdamas dėmesį į tai, kad daugelis pasaulio muziejų siūlo virtualias ekskursijas, ypač tais laikotarpiais, kai muziejai buvo uždaryti arba apribota jų veikla dėl tokių įvykių kaip COVID-19 pandemija. </w:t>
            </w:r>
          </w:p>
          <w:p w14:paraId="446DEF85" w14:textId="1AA874BF" w:rsidR="007040D8" w:rsidRPr="00A46859" w:rsidRDefault="007040D8" w:rsidP="007040D8">
            <w:pPr>
              <w:rPr>
                <w:b/>
                <w:lang w:val="lt-LT"/>
              </w:rPr>
            </w:pPr>
            <w:r w:rsidRPr="00A46859">
              <w:rPr>
                <w:lang w:val="lt-LT"/>
              </w:rPr>
              <w:t>Yra kelios priežastys, kodėl muziejai nusprendžia siūlyti virtualias ekskursijas:</w:t>
            </w:r>
          </w:p>
          <w:p w14:paraId="58B9CEFF" w14:textId="77777777" w:rsidR="007040D8" w:rsidRPr="00A46859" w:rsidRDefault="007040D8" w:rsidP="007040D8">
            <w:pPr>
              <w:numPr>
                <w:ilvl w:val="0"/>
                <w:numId w:val="2"/>
              </w:numPr>
              <w:pBdr>
                <w:top w:val="nil"/>
                <w:left w:val="nil"/>
                <w:bottom w:val="nil"/>
                <w:right w:val="nil"/>
                <w:between w:val="nil"/>
              </w:pBdr>
              <w:spacing w:line="276" w:lineRule="auto"/>
              <w:rPr>
                <w:b/>
                <w:color w:val="000000"/>
                <w:lang w:val="lt-LT"/>
              </w:rPr>
            </w:pPr>
            <w:r w:rsidRPr="00A46859">
              <w:rPr>
                <w:b/>
                <w:color w:val="000000"/>
                <w:lang w:val="lt-LT"/>
              </w:rPr>
              <w:t xml:space="preserve">Prieinamumas: </w:t>
            </w:r>
            <w:r w:rsidRPr="00A46859">
              <w:rPr>
                <w:bCs/>
                <w:color w:val="000000"/>
                <w:lang w:val="lt-LT"/>
              </w:rPr>
              <w:t>Virtualios ekskursijos daro muziejus prieinamus pasaulinei auditorijai. Žmonės, kurie dėl geografinių ar judėjimo apribojimų neturi galimybės asmeniškai apsilankyti muziejuje, gali susipažinti su jo eksponatais ir kolekcijomis internetu.</w:t>
            </w:r>
          </w:p>
          <w:p w14:paraId="1CB968D4" w14:textId="77777777" w:rsidR="007040D8" w:rsidRPr="00A46859" w:rsidRDefault="007040D8" w:rsidP="007040D8">
            <w:pPr>
              <w:numPr>
                <w:ilvl w:val="0"/>
                <w:numId w:val="2"/>
              </w:numPr>
              <w:pBdr>
                <w:top w:val="nil"/>
                <w:left w:val="nil"/>
                <w:bottom w:val="nil"/>
                <w:right w:val="nil"/>
                <w:between w:val="nil"/>
              </w:pBdr>
              <w:spacing w:line="276" w:lineRule="auto"/>
              <w:rPr>
                <w:b/>
                <w:color w:val="000000"/>
                <w:lang w:val="lt-LT"/>
              </w:rPr>
            </w:pPr>
            <w:r w:rsidRPr="00A46859">
              <w:rPr>
                <w:b/>
                <w:color w:val="000000"/>
                <w:lang w:val="lt-LT"/>
              </w:rPr>
              <w:t xml:space="preserve">Švietimas: </w:t>
            </w:r>
            <w:r w:rsidRPr="00A46859">
              <w:rPr>
                <w:bCs/>
                <w:color w:val="000000"/>
                <w:lang w:val="lt-LT"/>
              </w:rPr>
              <w:t>Virtualios ekskursijos suteikia edukacinių galimybių moksleiviams, mokytojams ir besimokantiems visą gyvenimą. Mokyklos ir švietimo įstaigos gali įtraukti virtualias muziejų ekskursijas į savo mokymo programas, kad mokiniai galėtų tyrinėti meno kūrinius, istorinius artefaktus ir mokslinius eksponatus iš bet kurios vietos, kur yra interneto ryšys.</w:t>
            </w:r>
          </w:p>
          <w:p w14:paraId="35618173" w14:textId="141C42BD" w:rsidR="007040D8" w:rsidRPr="00A46859" w:rsidRDefault="007040D8" w:rsidP="007040D8">
            <w:pPr>
              <w:numPr>
                <w:ilvl w:val="0"/>
                <w:numId w:val="2"/>
              </w:numPr>
              <w:pBdr>
                <w:top w:val="nil"/>
                <w:left w:val="nil"/>
                <w:bottom w:val="nil"/>
                <w:right w:val="nil"/>
                <w:between w:val="nil"/>
              </w:pBdr>
              <w:rPr>
                <w:b/>
                <w:color w:val="000000"/>
                <w:lang w:val="lt-LT"/>
              </w:rPr>
            </w:pPr>
            <w:r w:rsidRPr="00A46859">
              <w:rPr>
                <w:b/>
                <w:color w:val="000000"/>
                <w:lang w:val="lt-LT"/>
              </w:rPr>
              <w:lastRenderedPageBreak/>
              <w:t xml:space="preserve">Skatinimas ir informavimas: </w:t>
            </w:r>
            <w:r w:rsidRPr="00A46859">
              <w:rPr>
                <w:bCs/>
                <w:color w:val="000000"/>
                <w:lang w:val="lt-LT"/>
              </w:rPr>
              <w:t>Virtualios ekskursijos yra muziejų reklamos priemonė, pritraukianti lankytojus ir skatinanti susidomėjimą jų kolekcijomis ir parodomis. Jos taip pat padeda muziejams išlaikyti savo matomumą ir svarbą tuo metu, kai fizinis apsilankymas gali būti neįmanomas.</w:t>
            </w:r>
          </w:p>
          <w:p w14:paraId="78AFF4DC" w14:textId="2E387185" w:rsidR="007040D8" w:rsidRPr="00A46859" w:rsidRDefault="007040D8" w:rsidP="007040D8">
            <w:pPr>
              <w:numPr>
                <w:ilvl w:val="0"/>
                <w:numId w:val="2"/>
              </w:numPr>
              <w:pBdr>
                <w:top w:val="nil"/>
                <w:left w:val="nil"/>
                <w:bottom w:val="nil"/>
                <w:right w:val="nil"/>
                <w:between w:val="nil"/>
              </w:pBdr>
              <w:rPr>
                <w:b/>
                <w:color w:val="000000"/>
                <w:lang w:val="lt-LT"/>
              </w:rPr>
            </w:pPr>
            <w:r w:rsidRPr="00A46859">
              <w:rPr>
                <w:b/>
                <w:color w:val="000000"/>
                <w:lang w:val="lt-LT"/>
              </w:rPr>
              <w:t xml:space="preserve">Kultūros išsaugojimas: </w:t>
            </w:r>
            <w:r w:rsidRPr="00A46859">
              <w:rPr>
                <w:bCs/>
                <w:color w:val="000000"/>
                <w:lang w:val="lt-LT"/>
              </w:rPr>
              <w:t>Virtualios ekskursijos prisideda prie kultūros paveldo išsaugojimo skaitmeninant muziejų kolekcijas ir dalijantis jomis. Toks skaitmeninis išsaugojimas užtikrina, kad ateities kartos galėtų susipažinti su meno kūriniais ir artefaktais ir juos vertinti, net jei originalai yra trapūs ar neprieinami.</w:t>
            </w:r>
          </w:p>
          <w:p w14:paraId="7587A7B8" w14:textId="77777777" w:rsidR="007040D8" w:rsidRPr="00A46859" w:rsidRDefault="007040D8" w:rsidP="007040D8">
            <w:pPr>
              <w:numPr>
                <w:ilvl w:val="0"/>
                <w:numId w:val="2"/>
              </w:numPr>
              <w:rPr>
                <w:lang w:val="lt-LT"/>
              </w:rPr>
            </w:pPr>
            <w:r w:rsidRPr="00A46859">
              <w:rPr>
                <w:b/>
                <w:color w:val="000000"/>
                <w:lang w:val="lt-LT"/>
              </w:rPr>
              <w:t>Inovacijos ir pritaikymas:</w:t>
            </w:r>
            <w:r w:rsidRPr="00A46859">
              <w:rPr>
                <w:bCs/>
                <w:color w:val="000000"/>
                <w:lang w:val="lt-LT"/>
              </w:rPr>
              <w:t xml:space="preserve"> Virtualių ekskursijų siūlymas rodo muziejaus gebėjimą diegti naujoves ir prisitaikyti prie besikeičiančių aplinkybių. Tai rodo norą naudotis technologijomis, kad pagerintų lankytojų patirtį ir palaikytų ryšį su visuomene net ir sunkmečiu.</w:t>
            </w:r>
          </w:p>
          <w:p w14:paraId="043791E0" w14:textId="77777777" w:rsidR="007040D8" w:rsidRPr="00A46859" w:rsidRDefault="007040D8" w:rsidP="007040D8">
            <w:pPr>
              <w:ind w:left="720"/>
              <w:rPr>
                <w:lang w:val="lt-LT"/>
              </w:rPr>
            </w:pPr>
          </w:p>
          <w:p w14:paraId="5B012BFF" w14:textId="77777777" w:rsidR="007040D8" w:rsidRPr="00A46859" w:rsidRDefault="007040D8" w:rsidP="007040D8">
            <w:pPr>
              <w:rPr>
                <w:lang w:val="lt-LT"/>
              </w:rPr>
            </w:pPr>
            <w:r w:rsidRPr="00A46859">
              <w:rPr>
                <w:lang w:val="lt-LT"/>
              </w:rPr>
              <w:t>Apskritai virtualios ekskursijos tapo svarbia muziejų veiklos sudedamąja dalimi, suteikiančia galimybę įsitraukti, mokytis ir keistis kultūra skaitmeniniame amžiuje.</w:t>
            </w:r>
          </w:p>
          <w:p w14:paraId="018E8F55" w14:textId="5701BEE9" w:rsidR="007040D8" w:rsidRPr="00A46859" w:rsidRDefault="007040D8" w:rsidP="007040D8">
            <w:pPr>
              <w:rPr>
                <w:lang w:val="lt-LT"/>
              </w:rPr>
            </w:pPr>
            <w:r w:rsidRPr="00A46859">
              <w:rPr>
                <w:lang w:val="lt-LT"/>
              </w:rPr>
              <w:t xml:space="preserve">Mokytojas pateiks keletą skaitmeninimo muziejuose / galerijose pavyzdžių ir gerosios praktikos pavyzdžių. </w:t>
            </w:r>
          </w:p>
          <w:p w14:paraId="6F639B23" w14:textId="77777777" w:rsidR="007040D8" w:rsidRPr="00A46859" w:rsidRDefault="007040D8" w:rsidP="007040D8">
            <w:pPr>
              <w:rPr>
                <w:lang w:val="lt-LT"/>
              </w:rPr>
            </w:pPr>
          </w:p>
          <w:p w14:paraId="49EA52DA" w14:textId="6865D841" w:rsidR="00361180" w:rsidRPr="00A46859" w:rsidRDefault="00AD7E56">
            <w:pPr>
              <w:rPr>
                <w:lang w:val="lt-LT"/>
              </w:rPr>
            </w:pPr>
            <w:r w:rsidRPr="00A46859">
              <w:rPr>
                <w:b/>
                <w:lang w:val="lt-LT"/>
              </w:rPr>
              <w:t>Užduotis Nr. 2:</w:t>
            </w:r>
            <w:r w:rsidRPr="00A46859">
              <w:rPr>
                <w:lang w:val="lt-LT"/>
              </w:rPr>
              <w:t xml:space="preserve"> </w:t>
            </w:r>
          </w:p>
          <w:p w14:paraId="3D7955C7" w14:textId="793EB9B7" w:rsidR="00361180" w:rsidRPr="00A46859" w:rsidRDefault="00000000">
            <w:pPr>
              <w:rPr>
                <w:b/>
                <w:lang w:val="lt-LT"/>
              </w:rPr>
            </w:pPr>
            <w:r w:rsidRPr="00A46859">
              <w:rPr>
                <w:u w:val="single"/>
                <w:lang w:val="lt-LT"/>
              </w:rPr>
              <w:t>1</w:t>
            </w:r>
            <w:r w:rsidR="007040D8" w:rsidRPr="00A46859">
              <w:rPr>
                <w:u w:val="single"/>
                <w:lang w:val="lt-LT"/>
              </w:rPr>
              <w:t xml:space="preserve"> žingsnis</w:t>
            </w:r>
            <w:r w:rsidRPr="00A46859">
              <w:rPr>
                <w:u w:val="single"/>
                <w:lang w:val="lt-LT"/>
              </w:rPr>
              <w:t>:</w:t>
            </w:r>
            <w:r w:rsidRPr="00A46859">
              <w:rPr>
                <w:lang w:val="lt-LT"/>
              </w:rPr>
              <w:t xml:space="preserve"> </w:t>
            </w:r>
            <w:r w:rsidR="007040D8" w:rsidRPr="00A46859">
              <w:rPr>
                <w:lang w:val="lt-LT"/>
              </w:rPr>
              <w:t>Paprašykite dalyvio apsilankyti žemiau pateiktose svetainėse, peržiūrėti ir užsirašyti pastabas bei įspūdžius (10 minučių)</w:t>
            </w:r>
          </w:p>
          <w:p w14:paraId="118763EF" w14:textId="77777777" w:rsidR="007040D8" w:rsidRPr="00A46859" w:rsidRDefault="007040D8">
            <w:pPr>
              <w:rPr>
                <w:lang w:val="lt-LT"/>
              </w:rPr>
            </w:pPr>
          </w:p>
          <w:p w14:paraId="72DC924D" w14:textId="5766CD4C" w:rsidR="00361180" w:rsidRPr="00A46859" w:rsidRDefault="007040D8">
            <w:pPr>
              <w:numPr>
                <w:ilvl w:val="1"/>
                <w:numId w:val="1"/>
              </w:numPr>
              <w:pBdr>
                <w:top w:val="nil"/>
                <w:left w:val="nil"/>
                <w:bottom w:val="nil"/>
                <w:right w:val="nil"/>
                <w:between w:val="nil"/>
              </w:pBdr>
              <w:spacing w:line="276" w:lineRule="auto"/>
              <w:rPr>
                <w:b/>
                <w:color w:val="000000"/>
                <w:lang w:val="lt-LT"/>
              </w:rPr>
            </w:pPr>
            <w:r w:rsidRPr="00A46859">
              <w:rPr>
                <w:b/>
                <w:color w:val="000000"/>
                <w:lang w:val="lt-LT"/>
              </w:rPr>
              <w:lastRenderedPageBreak/>
              <w:t xml:space="preserve">Pergamo muziejus, Berlynas: </w:t>
            </w:r>
            <w:hyperlink r:id="rId11">
              <w:r w:rsidRPr="00A46859">
                <w:rPr>
                  <w:b/>
                  <w:color w:val="0000FF"/>
                  <w:u w:val="single"/>
                  <w:lang w:val="lt-LT"/>
                </w:rPr>
                <w:t>https://rb.gy/vxamm0</w:t>
              </w:r>
            </w:hyperlink>
            <w:r w:rsidRPr="00A46859">
              <w:rPr>
                <w:b/>
                <w:color w:val="000000"/>
                <w:lang w:val="lt-LT"/>
              </w:rPr>
              <w:t xml:space="preserve"> </w:t>
            </w:r>
          </w:p>
          <w:p w14:paraId="088A011B" w14:textId="2281554F" w:rsidR="00361180" w:rsidRPr="00A46859" w:rsidRDefault="007040D8" w:rsidP="007040D8">
            <w:pPr>
              <w:pStyle w:val="ListParagraph"/>
              <w:numPr>
                <w:ilvl w:val="1"/>
                <w:numId w:val="1"/>
              </w:numPr>
              <w:pBdr>
                <w:top w:val="nil"/>
                <w:left w:val="nil"/>
                <w:bottom w:val="nil"/>
                <w:right w:val="nil"/>
                <w:between w:val="nil"/>
              </w:pBdr>
              <w:rPr>
                <w:b/>
                <w:color w:val="000000"/>
                <w:lang w:val="lt-LT"/>
              </w:rPr>
            </w:pPr>
            <w:r w:rsidRPr="00A46859">
              <w:rPr>
                <w:b/>
                <w:color w:val="000000"/>
                <w:lang w:val="lt-LT"/>
              </w:rPr>
              <w:t xml:space="preserve">Van Gogo muziejus, Amsterdamas: </w:t>
            </w:r>
            <w:hyperlink r:id="rId12">
              <w:r w:rsidRPr="00A46859">
                <w:rPr>
                  <w:b/>
                  <w:color w:val="0000FF"/>
                  <w:u w:val="single"/>
                  <w:lang w:val="lt-LT"/>
                </w:rPr>
                <w:t>https://rb.gy/hwn1pg</w:t>
              </w:r>
            </w:hyperlink>
          </w:p>
          <w:p w14:paraId="35CAE24A" w14:textId="77777777" w:rsidR="007040D8" w:rsidRPr="00A46859" w:rsidRDefault="007040D8" w:rsidP="007040D8">
            <w:pPr>
              <w:pStyle w:val="ListParagraph"/>
              <w:numPr>
                <w:ilvl w:val="1"/>
                <w:numId w:val="1"/>
              </w:numPr>
              <w:pBdr>
                <w:top w:val="nil"/>
                <w:left w:val="nil"/>
                <w:bottom w:val="nil"/>
                <w:right w:val="nil"/>
                <w:between w:val="nil"/>
              </w:pBdr>
              <w:rPr>
                <w:b/>
                <w:color w:val="000000"/>
                <w:lang w:val="lt-LT"/>
              </w:rPr>
            </w:pPr>
            <w:proofErr w:type="spellStart"/>
            <w:r w:rsidRPr="00A46859">
              <w:rPr>
                <w:b/>
                <w:color w:val="000000"/>
                <w:lang w:val="lt-LT"/>
              </w:rPr>
              <w:t>Uffizi</w:t>
            </w:r>
            <w:proofErr w:type="spellEnd"/>
            <w:r w:rsidRPr="00A46859">
              <w:rPr>
                <w:b/>
                <w:color w:val="000000"/>
                <w:lang w:val="lt-LT"/>
              </w:rPr>
              <w:t xml:space="preserve"> galerija, Florencija:</w:t>
            </w:r>
          </w:p>
          <w:p w14:paraId="400CABCF" w14:textId="5B250202" w:rsidR="00361180" w:rsidRPr="00A46859" w:rsidRDefault="00000000" w:rsidP="007040D8">
            <w:pPr>
              <w:pStyle w:val="ListParagraph"/>
              <w:pBdr>
                <w:top w:val="nil"/>
                <w:left w:val="nil"/>
                <w:bottom w:val="nil"/>
                <w:right w:val="nil"/>
                <w:between w:val="nil"/>
              </w:pBdr>
              <w:ind w:left="1440"/>
              <w:rPr>
                <w:b/>
                <w:color w:val="000000"/>
                <w:lang w:val="lt-LT"/>
              </w:rPr>
            </w:pPr>
            <w:hyperlink r:id="rId13">
              <w:r w:rsidRPr="00A46859">
                <w:rPr>
                  <w:b/>
                  <w:color w:val="0000FF"/>
                  <w:u w:val="single"/>
                  <w:lang w:val="lt-LT"/>
                </w:rPr>
                <w:t>https://rb.gy/cgwn2j</w:t>
              </w:r>
            </w:hyperlink>
            <w:r w:rsidRPr="00A46859">
              <w:rPr>
                <w:b/>
                <w:color w:val="000000"/>
                <w:lang w:val="lt-LT"/>
              </w:rPr>
              <w:t xml:space="preserve"> </w:t>
            </w:r>
          </w:p>
          <w:p w14:paraId="236C6F35" w14:textId="77777777" w:rsidR="007040D8" w:rsidRPr="00A46859" w:rsidRDefault="007040D8" w:rsidP="007040D8">
            <w:pPr>
              <w:pStyle w:val="ListParagraph"/>
              <w:pBdr>
                <w:top w:val="nil"/>
                <w:left w:val="nil"/>
                <w:bottom w:val="nil"/>
                <w:right w:val="nil"/>
                <w:between w:val="nil"/>
              </w:pBdr>
              <w:ind w:left="1440"/>
              <w:rPr>
                <w:b/>
                <w:color w:val="000000"/>
                <w:lang w:val="lt-LT"/>
              </w:rPr>
            </w:pPr>
          </w:p>
          <w:p w14:paraId="55EAA1D2" w14:textId="77777777" w:rsidR="007040D8" w:rsidRPr="00A46859" w:rsidRDefault="00000000" w:rsidP="007040D8">
            <w:pPr>
              <w:rPr>
                <w:lang w:val="lt-LT"/>
              </w:rPr>
            </w:pPr>
            <w:r w:rsidRPr="00A46859">
              <w:rPr>
                <w:u w:val="single"/>
                <w:lang w:val="lt-LT"/>
              </w:rPr>
              <w:t>2</w:t>
            </w:r>
            <w:r w:rsidR="007040D8" w:rsidRPr="00A46859">
              <w:rPr>
                <w:u w:val="single"/>
                <w:lang w:val="lt-LT"/>
              </w:rPr>
              <w:t xml:space="preserve"> žingsnis</w:t>
            </w:r>
            <w:r w:rsidRPr="00A46859">
              <w:rPr>
                <w:u w:val="single"/>
                <w:lang w:val="lt-LT"/>
              </w:rPr>
              <w:t>:</w:t>
            </w:r>
            <w:r w:rsidRPr="00A46859">
              <w:rPr>
                <w:b/>
                <w:lang w:val="lt-LT"/>
              </w:rPr>
              <w:t xml:space="preserve"> </w:t>
            </w:r>
            <w:r w:rsidR="007040D8" w:rsidRPr="00A46859">
              <w:rPr>
                <w:lang w:val="lt-LT"/>
              </w:rPr>
              <w:t xml:space="preserve">Skatinkite dalyvių pokalbį ir (arba) refleksiją. Galite naudoti toliau pateiktus klausimus: </w:t>
            </w:r>
          </w:p>
          <w:p w14:paraId="254EC76A" w14:textId="77777777" w:rsidR="007040D8" w:rsidRPr="00A46859" w:rsidRDefault="007040D8" w:rsidP="007040D8">
            <w:pPr>
              <w:rPr>
                <w:b/>
                <w:bCs/>
                <w:lang w:val="lt-LT"/>
              </w:rPr>
            </w:pPr>
            <w:r w:rsidRPr="00A46859">
              <w:rPr>
                <w:lang w:val="lt-LT"/>
              </w:rPr>
              <w:t xml:space="preserve">● </w:t>
            </w:r>
            <w:r w:rsidRPr="00A46859">
              <w:rPr>
                <w:b/>
                <w:bCs/>
                <w:lang w:val="lt-LT"/>
              </w:rPr>
              <w:t>Kas jums labiausiai patiko virtualiose ekskursijose?</w:t>
            </w:r>
          </w:p>
          <w:p w14:paraId="5A44E3FB" w14:textId="77777777" w:rsidR="007040D8" w:rsidRPr="00A46859" w:rsidRDefault="007040D8" w:rsidP="007040D8">
            <w:pPr>
              <w:rPr>
                <w:b/>
                <w:bCs/>
                <w:lang w:val="lt-LT"/>
              </w:rPr>
            </w:pPr>
            <w:r w:rsidRPr="00A46859">
              <w:rPr>
                <w:b/>
                <w:bCs/>
                <w:lang w:val="lt-LT"/>
              </w:rPr>
              <w:t>● Ką, remiantis jūsų pastebėjimais, būtų galima patobulinti?</w:t>
            </w:r>
          </w:p>
          <w:p w14:paraId="1FEAF00C" w14:textId="77777777" w:rsidR="007040D8" w:rsidRPr="00A46859" w:rsidRDefault="007040D8" w:rsidP="007040D8">
            <w:pPr>
              <w:rPr>
                <w:b/>
                <w:bCs/>
                <w:lang w:val="lt-LT"/>
              </w:rPr>
            </w:pPr>
            <w:r w:rsidRPr="00A46859">
              <w:rPr>
                <w:b/>
                <w:bCs/>
                <w:lang w:val="lt-LT"/>
              </w:rPr>
              <w:t>● Ar ateityje dar kartą pasinaudosite šiomis funkcijomis?</w:t>
            </w:r>
          </w:p>
          <w:p w14:paraId="2F62CFFA" w14:textId="77777777" w:rsidR="00361180" w:rsidRPr="00A46859" w:rsidRDefault="007040D8" w:rsidP="007040D8">
            <w:pPr>
              <w:rPr>
                <w:lang w:val="lt-LT"/>
              </w:rPr>
            </w:pPr>
            <w:r w:rsidRPr="00A46859">
              <w:rPr>
                <w:b/>
                <w:bCs/>
                <w:lang w:val="lt-LT"/>
              </w:rPr>
              <w:t>● Ar rekomenduotumėte tai kitiems žmonėms? Jei taip, kam ir kodėl?</w:t>
            </w:r>
            <w:r w:rsidRPr="00A46859">
              <w:rPr>
                <w:lang w:val="lt-LT"/>
              </w:rPr>
              <w:t xml:space="preserve"> (pavyzdžiui, žmonių grupėms, žmonėms su negalia, socialinį nerimą patiriantiems asmenims, pažeidžiamos sveikatos būklės žmonėms ir pan.)</w:t>
            </w:r>
          </w:p>
          <w:p w14:paraId="16745702" w14:textId="1307CA5D" w:rsidR="00A46859" w:rsidRPr="00A46859" w:rsidRDefault="00A46859" w:rsidP="007040D8">
            <w:pPr>
              <w:rPr>
                <w:b/>
                <w:lang w:val="lt-LT"/>
              </w:rPr>
            </w:pPr>
          </w:p>
        </w:tc>
        <w:tc>
          <w:tcPr>
            <w:tcW w:w="1559" w:type="dxa"/>
            <w:shd w:val="clear" w:color="auto" w:fill="FFFFFF"/>
          </w:tcPr>
          <w:p w14:paraId="083A96A3" w14:textId="62C1BABA" w:rsidR="00361180" w:rsidRPr="00A46859" w:rsidRDefault="00000000">
            <w:pPr>
              <w:rPr>
                <w:i/>
                <w:iCs/>
                <w:lang w:val="lt-LT"/>
              </w:rPr>
            </w:pPr>
            <w:r w:rsidRPr="00A46859">
              <w:rPr>
                <w:i/>
                <w:iCs/>
                <w:lang w:val="lt-LT"/>
              </w:rPr>
              <w:lastRenderedPageBreak/>
              <w:t>45 minut</w:t>
            </w:r>
            <w:r w:rsidR="00B73E4A" w:rsidRPr="00A46859">
              <w:rPr>
                <w:i/>
                <w:iCs/>
                <w:lang w:val="lt-LT"/>
              </w:rPr>
              <w:t>ės</w:t>
            </w:r>
          </w:p>
          <w:p w14:paraId="4AB19373" w14:textId="77777777" w:rsidR="00361180" w:rsidRPr="00A46859" w:rsidRDefault="00361180">
            <w:pPr>
              <w:rPr>
                <w:i/>
                <w:iCs/>
                <w:u w:val="single"/>
                <w:lang w:val="lt-LT"/>
              </w:rPr>
            </w:pPr>
          </w:p>
          <w:p w14:paraId="19729160" w14:textId="77777777" w:rsidR="00361180" w:rsidRPr="00A46859" w:rsidRDefault="00361180">
            <w:pPr>
              <w:rPr>
                <w:i/>
                <w:iCs/>
                <w:u w:val="single"/>
                <w:lang w:val="lt-LT"/>
              </w:rPr>
            </w:pPr>
          </w:p>
          <w:p w14:paraId="5B3FC73F" w14:textId="77777777" w:rsidR="00361180" w:rsidRPr="00A46859" w:rsidRDefault="00361180">
            <w:pPr>
              <w:rPr>
                <w:i/>
                <w:iCs/>
                <w:u w:val="single"/>
                <w:lang w:val="lt-LT"/>
              </w:rPr>
            </w:pPr>
          </w:p>
          <w:p w14:paraId="38CB9EA5" w14:textId="77777777" w:rsidR="00361180" w:rsidRPr="00A46859" w:rsidRDefault="00361180">
            <w:pPr>
              <w:rPr>
                <w:i/>
                <w:iCs/>
                <w:u w:val="single"/>
                <w:lang w:val="lt-LT"/>
              </w:rPr>
            </w:pPr>
          </w:p>
          <w:p w14:paraId="7691E2D9" w14:textId="77777777" w:rsidR="00361180" w:rsidRPr="00A46859" w:rsidRDefault="00361180">
            <w:pPr>
              <w:rPr>
                <w:i/>
                <w:iCs/>
                <w:u w:val="single"/>
                <w:lang w:val="lt-LT"/>
              </w:rPr>
            </w:pPr>
          </w:p>
          <w:p w14:paraId="55B8A6E7" w14:textId="77777777" w:rsidR="00361180" w:rsidRPr="00A46859" w:rsidRDefault="00361180">
            <w:pPr>
              <w:rPr>
                <w:i/>
                <w:iCs/>
                <w:u w:val="single"/>
                <w:lang w:val="lt-LT"/>
              </w:rPr>
            </w:pPr>
          </w:p>
          <w:p w14:paraId="27E7C05D" w14:textId="77777777" w:rsidR="00361180" w:rsidRPr="00A46859" w:rsidRDefault="00361180">
            <w:pPr>
              <w:rPr>
                <w:i/>
                <w:iCs/>
                <w:u w:val="single"/>
                <w:lang w:val="lt-LT"/>
              </w:rPr>
            </w:pPr>
          </w:p>
          <w:p w14:paraId="00CB7E77" w14:textId="77777777" w:rsidR="00361180" w:rsidRPr="00A46859" w:rsidRDefault="00361180">
            <w:pPr>
              <w:rPr>
                <w:i/>
                <w:iCs/>
                <w:u w:val="single"/>
                <w:lang w:val="lt-LT"/>
              </w:rPr>
            </w:pPr>
          </w:p>
          <w:p w14:paraId="19BF4412" w14:textId="77777777" w:rsidR="00361180" w:rsidRPr="00A46859" w:rsidRDefault="00361180">
            <w:pPr>
              <w:rPr>
                <w:i/>
                <w:iCs/>
                <w:u w:val="single"/>
                <w:lang w:val="lt-LT"/>
              </w:rPr>
            </w:pPr>
          </w:p>
        </w:tc>
        <w:tc>
          <w:tcPr>
            <w:tcW w:w="3431" w:type="dxa"/>
            <w:shd w:val="clear" w:color="auto" w:fill="FFFFFF"/>
          </w:tcPr>
          <w:p w14:paraId="5D8801ED" w14:textId="77777777" w:rsidR="00B73E4A" w:rsidRPr="00A46859" w:rsidRDefault="00B73E4A">
            <w:pPr>
              <w:jc w:val="center"/>
              <w:rPr>
                <w:lang w:val="lt-LT"/>
              </w:rPr>
            </w:pPr>
            <w:r w:rsidRPr="00A46859">
              <w:rPr>
                <w:lang w:val="lt-LT"/>
              </w:rPr>
              <w:t xml:space="preserve">Rašikliai ir užrašinės </w:t>
            </w:r>
          </w:p>
          <w:p w14:paraId="01C36F80" w14:textId="77777777" w:rsidR="00B73E4A" w:rsidRPr="00A46859" w:rsidRDefault="00B73E4A">
            <w:pPr>
              <w:jc w:val="center"/>
              <w:rPr>
                <w:lang w:val="lt-LT"/>
              </w:rPr>
            </w:pPr>
            <w:r w:rsidRPr="00A46859">
              <w:rPr>
                <w:lang w:val="lt-LT"/>
              </w:rPr>
              <w:t xml:space="preserve">Lenta, kad mokytojas galėtų užrašyti pastabas </w:t>
            </w:r>
          </w:p>
          <w:p w14:paraId="3950DB39" w14:textId="48E02980" w:rsidR="00361180" w:rsidRPr="00A46859" w:rsidRDefault="00B73E4A">
            <w:pPr>
              <w:jc w:val="center"/>
              <w:rPr>
                <w:lang w:val="lt-LT"/>
              </w:rPr>
            </w:pPr>
            <w:r w:rsidRPr="00A46859">
              <w:rPr>
                <w:lang w:val="lt-LT"/>
              </w:rPr>
              <w:t xml:space="preserve">Nešiojamieji kompiuteriai ir interneto ryšys </w:t>
            </w:r>
          </w:p>
          <w:p w14:paraId="6DF6EDED" w14:textId="77777777" w:rsidR="00361180" w:rsidRPr="00A46859" w:rsidRDefault="00000000">
            <w:pPr>
              <w:jc w:val="center"/>
              <w:rPr>
                <w:lang w:val="lt-LT"/>
              </w:rPr>
            </w:pPr>
            <w:r w:rsidRPr="00A46859">
              <w:rPr>
                <w:lang w:val="lt-LT"/>
              </w:rPr>
              <w:t xml:space="preserve"> </w:t>
            </w:r>
          </w:p>
          <w:p w14:paraId="35127D3B" w14:textId="77777777" w:rsidR="00361180" w:rsidRPr="00A46859" w:rsidRDefault="00361180">
            <w:pPr>
              <w:jc w:val="center"/>
              <w:rPr>
                <w:lang w:val="lt-LT"/>
              </w:rPr>
            </w:pPr>
          </w:p>
        </w:tc>
        <w:tc>
          <w:tcPr>
            <w:tcW w:w="2664" w:type="dxa"/>
            <w:shd w:val="clear" w:color="auto" w:fill="FFFFFF"/>
          </w:tcPr>
          <w:p w14:paraId="215B1C13" w14:textId="77777777" w:rsidR="00361180" w:rsidRPr="00A46859" w:rsidRDefault="00361180">
            <w:pPr>
              <w:jc w:val="center"/>
              <w:rPr>
                <w:lang w:val="lt-LT"/>
              </w:rPr>
            </w:pPr>
          </w:p>
          <w:p w14:paraId="3F50BE00" w14:textId="77777777" w:rsidR="00361180" w:rsidRPr="00A46859" w:rsidRDefault="00000000">
            <w:pPr>
              <w:jc w:val="center"/>
              <w:rPr>
                <w:lang w:val="lt-LT"/>
              </w:rPr>
            </w:pPr>
            <w:r w:rsidRPr="00A46859">
              <w:rPr>
                <w:lang w:val="lt-LT"/>
              </w:rPr>
              <w:t>x</w:t>
            </w:r>
          </w:p>
        </w:tc>
      </w:tr>
      <w:tr w:rsidR="00361180" w:rsidRPr="00A46859" w14:paraId="15FD254E" w14:textId="77777777">
        <w:trPr>
          <w:trHeight w:val="692"/>
        </w:trPr>
        <w:tc>
          <w:tcPr>
            <w:tcW w:w="6204" w:type="dxa"/>
            <w:shd w:val="clear" w:color="auto" w:fill="FFFFFF"/>
          </w:tcPr>
          <w:p w14:paraId="6854F3D5" w14:textId="7EC94B1F" w:rsidR="00361180" w:rsidRPr="00A46859" w:rsidRDefault="00A46859">
            <w:pPr>
              <w:rPr>
                <w:b/>
                <w:lang w:val="lt-LT"/>
              </w:rPr>
            </w:pPr>
            <w:r w:rsidRPr="00A46859">
              <w:rPr>
                <w:b/>
                <w:lang w:val="lt-LT"/>
              </w:rPr>
              <w:lastRenderedPageBreak/>
              <w:t xml:space="preserve">1 užsiėmimo pabaiga. </w:t>
            </w:r>
            <w:r w:rsidRPr="00A46859">
              <w:rPr>
                <w:bCs/>
                <w:lang w:val="lt-LT"/>
              </w:rPr>
              <w:t>Šio užsiėmimo pabaigoje mokytojas pateikia bendrą grįžtamąjį ryšį visai grupei ir skiria šiek tiek laiko klausimams ir diskusijoms.</w:t>
            </w:r>
          </w:p>
        </w:tc>
        <w:tc>
          <w:tcPr>
            <w:tcW w:w="1559" w:type="dxa"/>
            <w:shd w:val="clear" w:color="auto" w:fill="FFFFFF"/>
          </w:tcPr>
          <w:p w14:paraId="1E1B1CB4" w14:textId="111A92D1" w:rsidR="00361180" w:rsidRPr="00A46859" w:rsidRDefault="00000000">
            <w:pPr>
              <w:rPr>
                <w:i/>
                <w:lang w:val="lt-LT"/>
              </w:rPr>
            </w:pPr>
            <w:r w:rsidRPr="00A46859">
              <w:rPr>
                <w:i/>
                <w:lang w:val="lt-LT"/>
              </w:rPr>
              <w:t>15 minu</w:t>
            </w:r>
            <w:r w:rsidR="00B73E4A" w:rsidRPr="00A46859">
              <w:rPr>
                <w:i/>
                <w:lang w:val="lt-LT"/>
              </w:rPr>
              <w:t>čių</w:t>
            </w:r>
            <w:r w:rsidRPr="00A46859">
              <w:rPr>
                <w:i/>
                <w:lang w:val="lt-LT"/>
              </w:rPr>
              <w:t xml:space="preserve"> </w:t>
            </w:r>
          </w:p>
        </w:tc>
        <w:tc>
          <w:tcPr>
            <w:tcW w:w="3431" w:type="dxa"/>
            <w:shd w:val="clear" w:color="auto" w:fill="FFFFFF"/>
          </w:tcPr>
          <w:p w14:paraId="1128F591" w14:textId="77777777" w:rsidR="00361180" w:rsidRPr="00A46859" w:rsidRDefault="00361180">
            <w:pPr>
              <w:jc w:val="center"/>
              <w:rPr>
                <w:lang w:val="lt-LT"/>
              </w:rPr>
            </w:pPr>
          </w:p>
        </w:tc>
        <w:tc>
          <w:tcPr>
            <w:tcW w:w="2664" w:type="dxa"/>
            <w:shd w:val="clear" w:color="auto" w:fill="FFFFFF"/>
          </w:tcPr>
          <w:p w14:paraId="6B617CC9" w14:textId="77777777" w:rsidR="00361180" w:rsidRPr="00A46859" w:rsidRDefault="00361180">
            <w:pPr>
              <w:jc w:val="center"/>
              <w:rPr>
                <w:lang w:val="lt-LT"/>
              </w:rPr>
            </w:pPr>
          </w:p>
        </w:tc>
      </w:tr>
      <w:tr w:rsidR="00B73E4A" w:rsidRPr="00A46859" w14:paraId="5551DBB2" w14:textId="77777777">
        <w:trPr>
          <w:gridAfter w:val="2"/>
          <w:wAfter w:w="6095" w:type="dxa"/>
          <w:trHeight w:val="692"/>
        </w:trPr>
        <w:tc>
          <w:tcPr>
            <w:tcW w:w="6204" w:type="dxa"/>
            <w:shd w:val="clear" w:color="auto" w:fill="548DD4"/>
          </w:tcPr>
          <w:p w14:paraId="2B8CE599" w14:textId="6BF00F93" w:rsidR="00B73E4A" w:rsidRPr="00A46859" w:rsidRDefault="00B73E4A" w:rsidP="00B73E4A">
            <w:pPr>
              <w:spacing w:line="360" w:lineRule="auto"/>
              <w:jc w:val="right"/>
              <w:rPr>
                <w:b/>
                <w:color w:val="FFFFFF"/>
                <w:lang w:val="lt-LT"/>
              </w:rPr>
            </w:pPr>
            <w:r w:rsidRPr="00A46859">
              <w:rPr>
                <w:b/>
                <w:color w:val="FFFFFF"/>
                <w:lang w:val="lt-LT"/>
              </w:rPr>
              <w:t>Bendra užsiėmimo trukmė</w:t>
            </w:r>
          </w:p>
        </w:tc>
        <w:tc>
          <w:tcPr>
            <w:tcW w:w="1559" w:type="dxa"/>
            <w:shd w:val="clear" w:color="auto" w:fill="548DD4"/>
          </w:tcPr>
          <w:p w14:paraId="5750E444" w14:textId="5542A062" w:rsidR="00B73E4A" w:rsidRPr="00A46859" w:rsidRDefault="00B73E4A" w:rsidP="00B73E4A">
            <w:pPr>
              <w:rPr>
                <w:b/>
                <w:i/>
                <w:color w:val="FFFFFF"/>
                <w:lang w:val="lt-LT"/>
              </w:rPr>
            </w:pPr>
            <w:r w:rsidRPr="00A46859">
              <w:rPr>
                <w:b/>
                <w:i/>
                <w:color w:val="FFFFFF"/>
                <w:lang w:val="lt-LT"/>
              </w:rPr>
              <w:t>2 valandos</w:t>
            </w:r>
          </w:p>
        </w:tc>
      </w:tr>
    </w:tbl>
    <w:p w14:paraId="40661115" w14:textId="77777777" w:rsidR="00361180" w:rsidRDefault="00361180">
      <w:pPr>
        <w:keepNext/>
        <w:keepLines/>
        <w:pBdr>
          <w:top w:val="nil"/>
          <w:left w:val="nil"/>
          <w:bottom w:val="nil"/>
          <w:right w:val="nil"/>
          <w:between w:val="nil"/>
        </w:pBdr>
        <w:spacing w:before="480" w:after="0"/>
        <w:rPr>
          <w:rFonts w:ascii="Cambria" w:eastAsia="Cambria" w:hAnsi="Cambria" w:cs="Cambria"/>
          <w:b/>
          <w:color w:val="366091"/>
          <w:sz w:val="28"/>
          <w:szCs w:val="28"/>
        </w:rPr>
        <w:sectPr w:rsidR="00361180" w:rsidSect="0078770C">
          <w:headerReference w:type="default" r:id="rId14"/>
          <w:footerReference w:type="default" r:id="rId15"/>
          <w:pgSz w:w="16838" w:h="11906" w:orient="landscape"/>
          <w:pgMar w:top="1797" w:right="1440" w:bottom="1797" w:left="1440" w:header="709" w:footer="709" w:gutter="0"/>
          <w:pgNumType w:start="1"/>
          <w:cols w:space="720"/>
        </w:sectPr>
      </w:pPr>
    </w:p>
    <w:p w14:paraId="26AA2F2B" w14:textId="77777777" w:rsidR="00361180" w:rsidRDefault="00361180">
      <w:pPr>
        <w:pBdr>
          <w:top w:val="nil"/>
          <w:left w:val="nil"/>
          <w:bottom w:val="nil"/>
          <w:right w:val="nil"/>
          <w:between w:val="nil"/>
        </w:pBdr>
        <w:spacing w:after="0" w:line="240" w:lineRule="auto"/>
        <w:jc w:val="both"/>
        <w:rPr>
          <w:rFonts w:ascii="Cambria" w:eastAsia="Cambria" w:hAnsi="Cambria" w:cs="Cambria"/>
          <w:color w:val="000000"/>
          <w:sz w:val="72"/>
          <w:szCs w:val="72"/>
        </w:rPr>
      </w:pPr>
    </w:p>
    <w:p w14:paraId="69E0449C"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4384" behindDoc="0" locked="0" layoutInCell="1" hidden="0" allowOverlap="1" wp14:anchorId="6D0CE122" wp14:editId="2225BDF4">
            <wp:simplePos x="0" y="0"/>
            <wp:positionH relativeFrom="column">
              <wp:posOffset>730250</wp:posOffset>
            </wp:positionH>
            <wp:positionV relativeFrom="paragraph">
              <wp:posOffset>6350</wp:posOffset>
            </wp:positionV>
            <wp:extent cx="3817620" cy="800735"/>
            <wp:effectExtent l="0" t="0" r="0" b="0"/>
            <wp:wrapSquare wrapText="bothSides" distT="0" distB="0" distL="114300" distR="114300"/>
            <wp:docPr id="3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6"/>
                    <a:srcRect/>
                    <a:stretch>
                      <a:fillRect/>
                    </a:stretch>
                  </pic:blipFill>
                  <pic:spPr>
                    <a:xfrm>
                      <a:off x="0" y="0"/>
                      <a:ext cx="3817620" cy="800735"/>
                    </a:xfrm>
                    <a:prstGeom prst="rect">
                      <a:avLst/>
                    </a:prstGeom>
                    <a:ln/>
                  </pic:spPr>
                </pic:pic>
              </a:graphicData>
            </a:graphic>
          </wp:anchor>
        </w:drawing>
      </w:r>
    </w:p>
    <w:p w14:paraId="5BB4F328" w14:textId="77777777" w:rsidR="00361180" w:rsidRDefault="00361180">
      <w:pPr>
        <w:pBdr>
          <w:top w:val="nil"/>
          <w:left w:val="nil"/>
          <w:bottom w:val="nil"/>
          <w:right w:val="nil"/>
          <w:between w:val="nil"/>
        </w:pBdr>
        <w:spacing w:after="0" w:line="240" w:lineRule="auto"/>
        <w:rPr>
          <w:rFonts w:ascii="Cambria" w:eastAsia="Cambria" w:hAnsi="Cambria" w:cs="Cambria"/>
          <w:color w:val="000000"/>
          <w:sz w:val="72"/>
          <w:szCs w:val="72"/>
        </w:rPr>
      </w:pPr>
    </w:p>
    <w:p w14:paraId="47E1213E"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5408" behindDoc="0" locked="0" layoutInCell="1" hidden="0" allowOverlap="1" wp14:anchorId="1CF502FF" wp14:editId="7E80C3CE">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40" name="image3.png" descr="INCLUDED logo_final.png"/>
            <wp:cNvGraphicFramePr/>
            <a:graphic xmlns:a="http://schemas.openxmlformats.org/drawingml/2006/main">
              <a:graphicData uri="http://schemas.openxmlformats.org/drawingml/2006/picture">
                <pic:pic xmlns:pic="http://schemas.openxmlformats.org/drawingml/2006/picture">
                  <pic:nvPicPr>
                    <pic:cNvPr id="0" name="image3.png" descr="INCLUDED logo_final.png"/>
                    <pic:cNvPicPr preferRelativeResize="0"/>
                  </pic:nvPicPr>
                  <pic:blipFill>
                    <a:blip r:embed="rId17"/>
                    <a:srcRect/>
                    <a:stretch>
                      <a:fillRect/>
                    </a:stretch>
                  </pic:blipFill>
                  <pic:spPr>
                    <a:xfrm>
                      <a:off x="0" y="0"/>
                      <a:ext cx="1547495" cy="1595755"/>
                    </a:xfrm>
                    <a:prstGeom prst="rect">
                      <a:avLst/>
                    </a:prstGeom>
                    <a:ln/>
                  </pic:spPr>
                </pic:pic>
              </a:graphicData>
            </a:graphic>
          </wp:anchor>
        </w:drawing>
      </w:r>
    </w:p>
    <w:p w14:paraId="22C52DF4" w14:textId="77777777" w:rsidR="00361180"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rFonts w:ascii="Cambria" w:eastAsia="Cambria" w:hAnsi="Cambria" w:cs="Cambria"/>
          <w:color w:val="000000"/>
          <w:sz w:val="72"/>
          <w:szCs w:val="72"/>
        </w:rPr>
        <w:t>INCLUDED</w:t>
      </w:r>
    </w:p>
    <w:p w14:paraId="0BD32C7C" w14:textId="185BB521" w:rsidR="00361180" w:rsidRDefault="00AD7E56">
      <w:pPr>
        <w:pBdr>
          <w:top w:val="nil"/>
          <w:left w:val="nil"/>
          <w:bottom w:val="nil"/>
          <w:right w:val="nil"/>
          <w:between w:val="nil"/>
        </w:pBdr>
        <w:spacing w:after="0" w:line="240" w:lineRule="auto"/>
        <w:rPr>
          <w:rFonts w:ascii="Cambria" w:eastAsia="Cambria" w:hAnsi="Cambria" w:cs="Cambria"/>
          <w:color w:val="000000"/>
          <w:sz w:val="36"/>
          <w:szCs w:val="36"/>
        </w:rPr>
      </w:pPr>
      <w:r w:rsidRPr="00316D82">
        <w:rPr>
          <w:rFonts w:ascii="Cambria" w:eastAsia="Cambria" w:hAnsi="Cambria" w:cs="Cambria"/>
          <w:color w:val="000000"/>
          <w:sz w:val="36"/>
          <w:szCs w:val="36"/>
        </w:rPr>
        <w:t>„</w:t>
      </w:r>
      <w:proofErr w:type="spellStart"/>
      <w:r w:rsidRPr="00AD7E56">
        <w:rPr>
          <w:rFonts w:ascii="Cambria" w:eastAsia="Cambria" w:hAnsi="Cambria" w:cs="Cambria"/>
          <w:color w:val="000000"/>
          <w:sz w:val="36"/>
          <w:szCs w:val="36"/>
        </w:rPr>
        <w:t>Įtraukiojo</w:t>
      </w:r>
      <w:proofErr w:type="spellEnd"/>
      <w:r w:rsidRPr="00AD7E56">
        <w:rPr>
          <w:rFonts w:ascii="Cambria" w:eastAsia="Cambria" w:hAnsi="Cambria" w:cs="Cambria"/>
          <w:color w:val="000000"/>
          <w:sz w:val="36"/>
          <w:szCs w:val="36"/>
        </w:rPr>
        <w:t xml:space="preserve"> </w:t>
      </w:r>
      <w:proofErr w:type="spellStart"/>
      <w:r w:rsidRPr="00AD7E56">
        <w:rPr>
          <w:rFonts w:ascii="Cambria" w:eastAsia="Cambria" w:hAnsi="Cambria" w:cs="Cambria"/>
          <w:color w:val="000000"/>
          <w:sz w:val="36"/>
          <w:szCs w:val="36"/>
        </w:rPr>
        <w:t>užimtumo</w:t>
      </w:r>
      <w:proofErr w:type="spellEnd"/>
      <w:r w:rsidRPr="00AD7E56">
        <w:rPr>
          <w:rFonts w:ascii="Cambria" w:eastAsia="Cambria" w:hAnsi="Cambria" w:cs="Cambria"/>
          <w:color w:val="000000"/>
          <w:sz w:val="36"/>
          <w:szCs w:val="36"/>
        </w:rPr>
        <w:t xml:space="preserve"> </w:t>
      </w:r>
      <w:proofErr w:type="spellStart"/>
      <w:r w:rsidRPr="00AD7E56">
        <w:rPr>
          <w:rFonts w:ascii="Cambria" w:eastAsia="Cambria" w:hAnsi="Cambria" w:cs="Cambria"/>
          <w:color w:val="000000"/>
          <w:sz w:val="36"/>
          <w:szCs w:val="36"/>
        </w:rPr>
        <w:t>skatinimas</w:t>
      </w:r>
      <w:proofErr w:type="spellEnd"/>
      <w:r w:rsidRPr="00AD7E56">
        <w:rPr>
          <w:rFonts w:ascii="Cambria" w:eastAsia="Cambria" w:hAnsi="Cambria" w:cs="Cambria"/>
          <w:color w:val="000000"/>
          <w:sz w:val="36"/>
          <w:szCs w:val="36"/>
        </w:rPr>
        <w:t xml:space="preserve"> </w:t>
      </w:r>
      <w:proofErr w:type="spellStart"/>
      <w:r w:rsidRPr="00AD7E56">
        <w:rPr>
          <w:rFonts w:ascii="Cambria" w:eastAsia="Cambria" w:hAnsi="Cambria" w:cs="Cambria"/>
          <w:color w:val="000000"/>
          <w:sz w:val="36"/>
          <w:szCs w:val="36"/>
        </w:rPr>
        <w:t>diegiant</w:t>
      </w:r>
      <w:proofErr w:type="spellEnd"/>
      <w:r w:rsidRPr="00AD7E56">
        <w:rPr>
          <w:rFonts w:ascii="Cambria" w:eastAsia="Cambria" w:hAnsi="Cambria" w:cs="Cambria"/>
          <w:color w:val="000000"/>
          <w:sz w:val="36"/>
          <w:szCs w:val="36"/>
        </w:rPr>
        <w:t xml:space="preserve"> </w:t>
      </w:r>
      <w:proofErr w:type="spellStart"/>
      <w:r w:rsidRPr="00AD7E56">
        <w:rPr>
          <w:rFonts w:ascii="Cambria" w:eastAsia="Cambria" w:hAnsi="Cambria" w:cs="Cambria"/>
          <w:color w:val="000000"/>
          <w:sz w:val="36"/>
          <w:szCs w:val="36"/>
        </w:rPr>
        <w:t>atviras</w:t>
      </w:r>
      <w:proofErr w:type="spellEnd"/>
      <w:r w:rsidRPr="00AD7E56">
        <w:rPr>
          <w:rFonts w:ascii="Cambria" w:eastAsia="Cambria" w:hAnsi="Cambria" w:cs="Cambria"/>
          <w:color w:val="000000"/>
          <w:sz w:val="36"/>
          <w:szCs w:val="36"/>
        </w:rPr>
        <w:t xml:space="preserve"> </w:t>
      </w:r>
      <w:proofErr w:type="spellStart"/>
      <w:r w:rsidRPr="00AD7E56">
        <w:rPr>
          <w:rFonts w:ascii="Cambria" w:eastAsia="Cambria" w:hAnsi="Cambria" w:cs="Cambria"/>
          <w:color w:val="000000"/>
          <w:sz w:val="36"/>
          <w:szCs w:val="36"/>
        </w:rPr>
        <w:t>inovacijas</w:t>
      </w:r>
      <w:proofErr w:type="spellEnd"/>
      <w:r w:rsidRPr="00AD7E56">
        <w:rPr>
          <w:rFonts w:ascii="Cambria" w:eastAsia="Cambria" w:hAnsi="Cambria" w:cs="Cambria"/>
          <w:color w:val="000000"/>
          <w:sz w:val="36"/>
          <w:szCs w:val="36"/>
        </w:rPr>
        <w:t xml:space="preserve"> GLAM </w:t>
      </w:r>
      <w:proofErr w:type="spellStart"/>
      <w:r w:rsidRPr="00AD7E56">
        <w:rPr>
          <w:rFonts w:ascii="Cambria" w:eastAsia="Cambria" w:hAnsi="Cambria" w:cs="Cambria"/>
          <w:color w:val="000000"/>
          <w:sz w:val="36"/>
          <w:szCs w:val="36"/>
        </w:rPr>
        <w:t>sektoriuje</w:t>
      </w:r>
      <w:proofErr w:type="spellEnd"/>
      <w:r w:rsidRPr="00AD7E56">
        <w:rPr>
          <w:rFonts w:ascii="Cambria" w:eastAsia="Cambria" w:hAnsi="Cambria" w:cs="Cambria"/>
          <w:color w:val="000000"/>
          <w:sz w:val="36"/>
          <w:szCs w:val="36"/>
        </w:rPr>
        <w:t>“</w:t>
      </w:r>
      <w:r>
        <w:rPr>
          <w:rFonts w:ascii="Cambria" w:eastAsia="Cambria" w:hAnsi="Cambria" w:cs="Cambria"/>
          <w:color w:val="000000"/>
          <w:sz w:val="36"/>
          <w:szCs w:val="36"/>
        </w:rPr>
        <w:t xml:space="preserve"> </w:t>
      </w:r>
      <w:r w:rsidR="00E9565B">
        <w:rPr>
          <w:noProof/>
        </w:rPr>
        <w:drawing>
          <wp:anchor distT="0" distB="0" distL="114300" distR="114300" simplePos="0" relativeHeight="251674624" behindDoc="0" locked="0" layoutInCell="1" hidden="0" allowOverlap="1" wp14:anchorId="3DAC0B5A" wp14:editId="6D7F01B7">
            <wp:simplePos x="0" y="0"/>
            <wp:positionH relativeFrom="column">
              <wp:posOffset>2516505</wp:posOffset>
            </wp:positionH>
            <wp:positionV relativeFrom="paragraph">
              <wp:posOffset>1336675</wp:posOffset>
            </wp:positionV>
            <wp:extent cx="2459990" cy="581025"/>
            <wp:effectExtent l="0" t="0" r="0" b="0"/>
            <wp:wrapSquare wrapText="bothSides" distT="0" distB="0" distL="114300" distR="114300"/>
            <wp:docPr id="39" name="image10.png"/>
            <wp:cNvGraphicFramePr/>
            <a:graphic xmlns:a="http://schemas.openxmlformats.org/drawingml/2006/main">
              <a:graphicData uri="http://schemas.openxmlformats.org/drawingml/2006/picture">
                <pic:pic xmlns:pic="http://schemas.openxmlformats.org/drawingml/2006/picture">
                  <pic:nvPicPr>
                    <pic:cNvPr id="39" name="image10.png"/>
                    <pic:cNvPicPr preferRelativeResize="0"/>
                  </pic:nvPicPr>
                  <pic:blipFill>
                    <a:blip r:embed="rId18" cstate="print">
                      <a:extLst>
                        <a:ext uri="{28A0092B-C50C-407E-A947-70E740481C1C}">
                          <a14:useLocalDpi xmlns:a14="http://schemas.microsoft.com/office/drawing/2010/main" val="0"/>
                        </a:ext>
                      </a:extLst>
                    </a:blip>
                    <a:stretch>
                      <a:fillRect/>
                    </a:stretch>
                  </pic:blipFill>
                  <pic:spPr>
                    <a:xfrm>
                      <a:off x="0" y="0"/>
                      <a:ext cx="2459990" cy="581025"/>
                    </a:xfrm>
                    <a:prstGeom prst="rect">
                      <a:avLst/>
                    </a:prstGeom>
                    <a:ln/>
                  </pic:spPr>
                </pic:pic>
              </a:graphicData>
            </a:graphic>
            <wp14:sizeRelV relativeFrom="margin">
              <wp14:pctHeight>0</wp14:pctHeight>
            </wp14:sizeRelV>
          </wp:anchor>
        </w:drawing>
      </w:r>
      <w:r w:rsidR="00E9565B">
        <w:rPr>
          <w:noProof/>
          <w:color w:val="000000"/>
        </w:rPr>
        <mc:AlternateContent>
          <mc:Choice Requires="wps">
            <w:drawing>
              <wp:anchor distT="0" distB="0" distL="114300" distR="114300" simplePos="0" relativeHeight="251666432" behindDoc="0" locked="0" layoutInCell="1" hidden="0" allowOverlap="1" wp14:anchorId="2CE4A781" wp14:editId="5AFAC878">
                <wp:simplePos x="0" y="0"/>
                <wp:positionH relativeFrom="leftMargin">
                  <wp:posOffset>6850056</wp:posOffset>
                </wp:positionH>
                <wp:positionV relativeFrom="page">
                  <wp:posOffset>-374648</wp:posOffset>
                </wp:positionV>
                <wp:extent cx="138430" cy="11252200"/>
                <wp:effectExtent l="0" t="0" r="0" b="0"/>
                <wp:wrapNone/>
                <wp:docPr id="24" name="Rectangle 24"/>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F88BB7C"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2CE4A781" id="Rectangle 24" o:spid="_x0000_s1030" style="position:absolute;margin-left:539.35pt;margin-top:-29.5pt;width:10.9pt;height:886pt;z-index:25166643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" strokecolor="#538cd5" strokeweight="1pt">
                <v:stroke startarrowwidth="narrow" startarrowlength="short" endarrowwidth="narrow" endarrowlength="short" joinstyle="round"/>
                <v:textbox inset="7pt,3pt,7pt,3pt">
                  <w:txbxContent>
                    <w:p w14:paraId="4F88BB7C" w14:textId="77777777" w:rsidR="00361180" w:rsidRDefault="00361180">
                      <w:pPr>
                        <w:spacing w:after="0" w:line="240" w:lineRule="auto"/>
                        <w:textDirection w:val="btLr"/>
                      </w:pPr>
                    </w:p>
                  </w:txbxContent>
                </v:textbox>
                <w10:wrap anchorx="margin" anchory="page"/>
              </v:rect>
            </w:pict>
          </mc:Fallback>
        </mc:AlternateContent>
      </w:r>
      <w:r w:rsidR="00E9565B">
        <w:rPr>
          <w:noProof/>
          <w:color w:val="000000"/>
        </w:rPr>
        <mc:AlternateContent>
          <mc:Choice Requires="wps">
            <w:drawing>
              <wp:anchor distT="0" distB="0" distL="114300" distR="114300" simplePos="0" relativeHeight="251667456" behindDoc="0" locked="0" layoutInCell="1" hidden="0" allowOverlap="1" wp14:anchorId="61E97DCE" wp14:editId="558C3C59">
                <wp:simplePos x="0" y="0"/>
                <wp:positionH relativeFrom="leftMargin">
                  <wp:posOffset>564515</wp:posOffset>
                </wp:positionH>
                <wp:positionV relativeFrom="page">
                  <wp:align>bottom</wp:align>
                </wp:positionV>
                <wp:extent cx="138430" cy="11252200"/>
                <wp:effectExtent l="0" t="0" r="0" b="0"/>
                <wp:wrapNone/>
                <wp:docPr id="27" name="Rectangle 27"/>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A0CB6FE"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1E97DCE" id="Rectangle 27" o:spid="_x0000_s1031" style="position:absolute;margin-left:44.45pt;margin-top:0;width:10.9pt;height:886pt;z-index:251667456;visibility:visible;mso-wrap-style:square;mso-wrap-distance-left:9pt;mso-wrap-distance-top:0;mso-wrap-distance-right:9pt;mso-wrap-distance-bottom:0;mso-position-horizontal:absolute;mso-position-horizontal-relative:left-margin-area;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" strokecolor="#538cd5" strokeweight="1pt">
                <v:stroke startarrowwidth="narrow" startarrowlength="short" endarrowwidth="narrow" endarrowlength="short" joinstyle="round"/>
                <v:textbox inset="7pt,3pt,7pt,3pt">
                  <w:txbxContent>
                    <w:p w14:paraId="0A0CB6FE" w14:textId="77777777" w:rsidR="00361180" w:rsidRDefault="00361180">
                      <w:pPr>
                        <w:spacing w:after="0" w:line="240" w:lineRule="auto"/>
                        <w:textDirection w:val="btLr"/>
                      </w:pPr>
                    </w:p>
                  </w:txbxContent>
                </v:textbox>
                <w10:wrap anchorx="margin" anchory="page"/>
              </v:rect>
            </w:pict>
          </mc:Fallback>
        </mc:AlternateContent>
      </w:r>
      <w:r w:rsidR="00E9565B">
        <w:rPr>
          <w:noProof/>
          <w:color w:val="000000"/>
        </w:rPr>
        <mc:AlternateContent>
          <mc:Choice Requires="wps">
            <w:drawing>
              <wp:anchor distT="0" distB="0" distL="114300" distR="114300" simplePos="0" relativeHeight="251668480" behindDoc="0" locked="0" layoutInCell="1" hidden="0" allowOverlap="1" wp14:anchorId="7FF40D7A" wp14:editId="50B5F7C8">
                <wp:simplePos x="0" y="0"/>
                <wp:positionH relativeFrom="page">
                  <wp:posOffset>-235582</wp:posOffset>
                </wp:positionH>
                <wp:positionV relativeFrom="page">
                  <wp:align>bottom</wp:align>
                </wp:positionV>
                <wp:extent cx="7966710" cy="838835"/>
                <wp:effectExtent l="0" t="0" r="0" b="0"/>
                <wp:wrapNone/>
                <wp:docPr id="21" name="Rectangle 21"/>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172A25D0"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7FF40D7A" id="Rectangle 21" o:spid="_x0000_s1032" style="position:absolute;margin-left:-18.55pt;margin-top:0;width:627.3pt;height:66.05pt;z-index:251668480;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" fillcolor="#93b3d7" strokecolor="#4f81bd" strokeweight="1pt">
                <v:fill color2="#4f81bd" angle="180" focus="100%" type="gradient">
                  <o:fill v:ext="view" type="gradientUnscaled"/>
                </v:fill>
                <v:stroke startarrowwidth="narrow" startarrowlength="short" endarrowwidth="narrow" endarrowlength="short" joinstyle="round"/>
                <v:textbox inset="7pt,3pt,7pt,3pt">
                  <w:txbxContent>
                    <w:p w14:paraId="172A25D0" w14:textId="77777777" w:rsidR="00361180" w:rsidRDefault="00361180">
                      <w:pPr>
                        <w:spacing w:after="0" w:line="240" w:lineRule="auto"/>
                        <w:textDirection w:val="btLr"/>
                      </w:pPr>
                    </w:p>
                  </w:txbxContent>
                </v:textbox>
                <w10:wrap anchorx="page" anchory="page"/>
              </v:rect>
            </w:pict>
          </mc:Fallback>
        </mc:AlternateContent>
      </w:r>
      <w:r w:rsidR="00E9565B">
        <w:rPr>
          <w:noProof/>
          <w:color w:val="000000"/>
        </w:rPr>
        <mc:AlternateContent>
          <mc:Choice Requires="wps">
            <w:drawing>
              <wp:anchor distT="0" distB="0" distL="114300" distR="114300" simplePos="0" relativeHeight="251669504" behindDoc="0" locked="0" layoutInCell="1" hidden="0" allowOverlap="1" wp14:anchorId="6FEF943C" wp14:editId="5516C72B">
                <wp:simplePos x="0" y="0"/>
                <wp:positionH relativeFrom="page">
                  <wp:posOffset>-81278</wp:posOffset>
                </wp:positionH>
                <wp:positionV relativeFrom="page">
                  <wp:posOffset>-5079</wp:posOffset>
                </wp:positionV>
                <wp:extent cx="7954010" cy="1115060"/>
                <wp:effectExtent l="0" t="0" r="0" b="0"/>
                <wp:wrapNone/>
                <wp:docPr id="23" name="Rectangle 2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4A30B43" w14:textId="77777777" w:rsidR="00361180" w:rsidRDefault="00361180">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w:pict>
              <v:rect w14:anchorId="6FEF943C" id="Rectangle 23" o:spid="_x0000_s1033" style="position:absolute;margin-left:-6.4pt;margin-top:-.4pt;width:626.3pt;height:87.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" fillcolor="#93b3d7" strokecolor="#93b3d7" strokeweight="1pt">
                <v:fill color2="#dae5f1" angle="135" focus="100%" type="gradient">
                  <o:fill v:ext="view" type="gradientUnscaled"/>
                </v:fill>
                <v:stroke startarrowwidth="narrow" startarrowlength="short" endarrowwidth="narrow" endarrowlength="short" joinstyle="round"/>
                <v:textbox inset="7pt,3pt,7pt,3pt">
                  <w:txbxContent>
                    <w:p w14:paraId="64A30B43" w14:textId="77777777" w:rsidR="00361180" w:rsidRDefault="00361180">
                      <w:pPr>
                        <w:spacing w:after="0" w:line="240" w:lineRule="auto"/>
                        <w:textDirection w:val="btLr"/>
                      </w:pPr>
                    </w:p>
                  </w:txbxContent>
                </v:textbox>
                <w10:wrap anchorx="page" anchory="page"/>
              </v:rect>
            </w:pict>
          </mc:Fallback>
        </mc:AlternateContent>
      </w:r>
      <w:r w:rsidR="00E9565B">
        <w:rPr>
          <w:noProof/>
        </w:rPr>
        <w:drawing>
          <wp:anchor distT="0" distB="0" distL="114300" distR="114300" simplePos="0" relativeHeight="251670528" behindDoc="0" locked="0" layoutInCell="1" hidden="0" allowOverlap="1" wp14:anchorId="65E3A2BF" wp14:editId="68E76954">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30"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9"/>
                    <a:srcRect/>
                    <a:stretch>
                      <a:fillRect/>
                    </a:stretch>
                  </pic:blipFill>
                  <pic:spPr>
                    <a:xfrm>
                      <a:off x="0" y="0"/>
                      <a:ext cx="1449070" cy="1449070"/>
                    </a:xfrm>
                    <a:prstGeom prst="rect">
                      <a:avLst/>
                    </a:prstGeom>
                    <a:ln/>
                  </pic:spPr>
                </pic:pic>
              </a:graphicData>
            </a:graphic>
          </wp:anchor>
        </w:drawing>
      </w:r>
      <w:r w:rsidR="00E9565B">
        <w:rPr>
          <w:noProof/>
        </w:rPr>
        <w:drawing>
          <wp:anchor distT="0" distB="0" distL="114300" distR="114300" simplePos="0" relativeHeight="251671552" behindDoc="0" locked="0" layoutInCell="1" hidden="0" allowOverlap="1" wp14:anchorId="10C0A398" wp14:editId="4950BD29">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3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0"/>
                    <a:srcRect/>
                    <a:stretch>
                      <a:fillRect/>
                    </a:stretch>
                  </pic:blipFill>
                  <pic:spPr>
                    <a:xfrm>
                      <a:off x="0" y="0"/>
                      <a:ext cx="1759585" cy="1132840"/>
                    </a:xfrm>
                    <a:prstGeom prst="rect">
                      <a:avLst/>
                    </a:prstGeom>
                    <a:ln/>
                  </pic:spPr>
                </pic:pic>
              </a:graphicData>
            </a:graphic>
          </wp:anchor>
        </w:drawing>
      </w:r>
      <w:r w:rsidR="00E9565B">
        <w:rPr>
          <w:noProof/>
        </w:rPr>
        <w:drawing>
          <wp:anchor distT="0" distB="0" distL="114300" distR="114300" simplePos="0" relativeHeight="251672576" behindDoc="0" locked="0" layoutInCell="1" hidden="0" allowOverlap="1" wp14:anchorId="3975978D" wp14:editId="6F43C4E7">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32"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21"/>
                    <a:srcRect/>
                    <a:stretch>
                      <a:fillRect/>
                    </a:stretch>
                  </pic:blipFill>
                  <pic:spPr>
                    <a:xfrm>
                      <a:off x="0" y="0"/>
                      <a:ext cx="1831975" cy="934085"/>
                    </a:xfrm>
                    <a:prstGeom prst="rect">
                      <a:avLst/>
                    </a:prstGeom>
                    <a:ln/>
                  </pic:spPr>
                </pic:pic>
              </a:graphicData>
            </a:graphic>
          </wp:anchor>
        </w:drawing>
      </w:r>
      <w:r w:rsidR="00E9565B">
        <w:rPr>
          <w:noProof/>
        </w:rPr>
        <w:drawing>
          <wp:anchor distT="0" distB="0" distL="114300" distR="114300" simplePos="0" relativeHeight="251673600" behindDoc="0" locked="0" layoutInCell="1" hidden="0" allowOverlap="1" wp14:anchorId="15E5B31A" wp14:editId="33AA4CC5">
            <wp:simplePos x="0" y="0"/>
            <wp:positionH relativeFrom="column">
              <wp:posOffset>3</wp:posOffset>
            </wp:positionH>
            <wp:positionV relativeFrom="paragraph">
              <wp:posOffset>2919119</wp:posOffset>
            </wp:positionV>
            <wp:extent cx="2886710" cy="726440"/>
            <wp:effectExtent l="0" t="0" r="0" b="0"/>
            <wp:wrapSquare wrapText="bothSides" distT="0" distB="0" distL="114300" distR="114300"/>
            <wp:docPr id="3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2"/>
                    <a:srcRect/>
                    <a:stretch>
                      <a:fillRect/>
                    </a:stretch>
                  </pic:blipFill>
                  <pic:spPr>
                    <a:xfrm>
                      <a:off x="0" y="0"/>
                      <a:ext cx="2886710" cy="726440"/>
                    </a:xfrm>
                    <a:prstGeom prst="rect">
                      <a:avLst/>
                    </a:prstGeom>
                    <a:ln/>
                  </pic:spPr>
                </pic:pic>
              </a:graphicData>
            </a:graphic>
          </wp:anchor>
        </w:drawing>
      </w:r>
      <w:r w:rsidR="00E9565B">
        <w:rPr>
          <w:noProof/>
        </w:rPr>
        <w:drawing>
          <wp:anchor distT="0" distB="0" distL="114300" distR="114300" simplePos="0" relativeHeight="251675648" behindDoc="0" locked="0" layoutInCell="1" hidden="0" allowOverlap="1" wp14:anchorId="7F0F5871" wp14:editId="0AC0E3CF">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3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3"/>
                    <a:srcRect/>
                    <a:stretch>
                      <a:fillRect/>
                    </a:stretch>
                  </pic:blipFill>
                  <pic:spPr>
                    <a:xfrm>
                      <a:off x="0" y="0"/>
                      <a:ext cx="1155700" cy="948055"/>
                    </a:xfrm>
                    <a:prstGeom prst="rect">
                      <a:avLst/>
                    </a:prstGeom>
                    <a:ln/>
                  </pic:spPr>
                </pic:pic>
              </a:graphicData>
            </a:graphic>
          </wp:anchor>
        </w:drawing>
      </w:r>
    </w:p>
    <w:sectPr w:rsidR="00361180">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8F533" w14:textId="77777777" w:rsidR="0078770C" w:rsidRDefault="0078770C">
      <w:pPr>
        <w:spacing w:after="0" w:line="240" w:lineRule="auto"/>
      </w:pPr>
      <w:r>
        <w:separator/>
      </w:r>
    </w:p>
  </w:endnote>
  <w:endnote w:type="continuationSeparator" w:id="0">
    <w:p w14:paraId="662FDF5D" w14:textId="77777777" w:rsidR="0078770C" w:rsidRDefault="0078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662D0" w14:textId="77777777" w:rsidR="00361180" w:rsidRDefault="0036118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A3E9E" w14:textId="77777777" w:rsidR="0078770C" w:rsidRDefault="0078770C">
      <w:pPr>
        <w:spacing w:after="0" w:line="240" w:lineRule="auto"/>
      </w:pPr>
      <w:r>
        <w:separator/>
      </w:r>
    </w:p>
  </w:footnote>
  <w:footnote w:type="continuationSeparator" w:id="0">
    <w:p w14:paraId="3A902501" w14:textId="77777777" w:rsidR="0078770C" w:rsidRDefault="00787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7D0F" w14:textId="77777777" w:rsidR="00361180"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7CC5C45F" wp14:editId="4A0B65C6">
          <wp:simplePos x="0" y="0"/>
          <wp:positionH relativeFrom="column">
            <wp:posOffset>3</wp:posOffset>
          </wp:positionH>
          <wp:positionV relativeFrom="paragraph">
            <wp:posOffset>-64768</wp:posOffset>
          </wp:positionV>
          <wp:extent cx="648000" cy="648000"/>
          <wp:effectExtent l="0" t="0" r="0" b="0"/>
          <wp:wrapSquare wrapText="bothSides" distT="0" distB="0" distL="114300" distR="114300"/>
          <wp:docPr id="38" name="image12.png" descr="INCLUDED logo_final.png"/>
          <wp:cNvGraphicFramePr/>
          <a:graphic xmlns:a="http://schemas.openxmlformats.org/drawingml/2006/main">
            <a:graphicData uri="http://schemas.openxmlformats.org/drawingml/2006/picture">
              <pic:pic xmlns:pic="http://schemas.openxmlformats.org/drawingml/2006/picture">
                <pic:nvPicPr>
                  <pic:cNvPr id="0" name="image12.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24C411C" wp14:editId="326AA364">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019F9"/>
    <w:multiLevelType w:val="multilevel"/>
    <w:tmpl w:val="4D121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C05FE2"/>
    <w:multiLevelType w:val="multilevel"/>
    <w:tmpl w:val="35DC8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8200D5"/>
    <w:multiLevelType w:val="multilevel"/>
    <w:tmpl w:val="56F4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5A3828"/>
    <w:multiLevelType w:val="multilevel"/>
    <w:tmpl w:val="271CCF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FD7D64"/>
    <w:multiLevelType w:val="multilevel"/>
    <w:tmpl w:val="72CEB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635076"/>
    <w:multiLevelType w:val="multilevel"/>
    <w:tmpl w:val="19E0F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BC7373E"/>
    <w:multiLevelType w:val="multilevel"/>
    <w:tmpl w:val="FA704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54096B"/>
    <w:multiLevelType w:val="multilevel"/>
    <w:tmpl w:val="02F83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4373328">
    <w:abstractNumId w:val="2"/>
  </w:num>
  <w:num w:numId="2" w16cid:durableId="1413429373">
    <w:abstractNumId w:val="1"/>
  </w:num>
  <w:num w:numId="3" w16cid:durableId="1709721023">
    <w:abstractNumId w:val="5"/>
  </w:num>
  <w:num w:numId="4" w16cid:durableId="1766924720">
    <w:abstractNumId w:val="7"/>
  </w:num>
  <w:num w:numId="5" w16cid:durableId="1238781945">
    <w:abstractNumId w:val="3"/>
  </w:num>
  <w:num w:numId="6" w16cid:durableId="557858666">
    <w:abstractNumId w:val="4"/>
  </w:num>
  <w:num w:numId="7" w16cid:durableId="737478238">
    <w:abstractNumId w:val="6"/>
  </w:num>
  <w:num w:numId="8" w16cid:durableId="25031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80"/>
    <w:rsid w:val="000566AF"/>
    <w:rsid w:val="001B7CF8"/>
    <w:rsid w:val="00361180"/>
    <w:rsid w:val="00435A75"/>
    <w:rsid w:val="007040D8"/>
    <w:rsid w:val="0078770C"/>
    <w:rsid w:val="00792E99"/>
    <w:rsid w:val="00A46859"/>
    <w:rsid w:val="00AD7E56"/>
    <w:rsid w:val="00B73E4A"/>
    <w:rsid w:val="00C9076E"/>
    <w:rsid w:val="00E24995"/>
    <w:rsid w:val="00E9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469E"/>
  <w15:docId w15:val="{AAA9CE46-9015-403E-87FE-23B8517A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C956E6"/>
    <w:pPr>
      <w:ind w:left="720"/>
      <w:contextualSpacing/>
    </w:pPr>
  </w:style>
  <w:style w:type="character" w:styleId="Hyperlink">
    <w:name w:val="Hyperlink"/>
    <w:basedOn w:val="DefaultParagraphFont"/>
    <w:uiPriority w:val="99"/>
    <w:unhideWhenUsed/>
    <w:rsid w:val="00B94ACC"/>
    <w:rPr>
      <w:color w:val="0000FF" w:themeColor="hyperlink"/>
      <w:u w:val="single"/>
    </w:rPr>
  </w:style>
  <w:style w:type="character" w:styleId="UnresolvedMention">
    <w:name w:val="Unresolved Mention"/>
    <w:basedOn w:val="DefaultParagraphFont"/>
    <w:uiPriority w:val="99"/>
    <w:semiHidden/>
    <w:unhideWhenUsed/>
    <w:rsid w:val="00B94ACC"/>
    <w:rPr>
      <w:color w:val="605E5C"/>
      <w:shd w:val="clear" w:color="auto" w:fill="E1DFDD"/>
    </w:rPr>
  </w:style>
  <w:style w:type="character" w:styleId="FollowedHyperlink">
    <w:name w:val="FollowedHyperlink"/>
    <w:basedOn w:val="DefaultParagraphFont"/>
    <w:uiPriority w:val="99"/>
    <w:semiHidden/>
    <w:unhideWhenUsed/>
    <w:rsid w:val="008D6738"/>
    <w:rPr>
      <w:color w:val="800080" w:themeColor="followedHyperlink"/>
      <w:u w:val="single"/>
    </w:r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47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rb.gy/cgwn2j"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jpg"/><Relationship Id="rId7" Type="http://schemas.openxmlformats.org/officeDocument/2006/relationships/endnotes" Target="endnotes.xml"/><Relationship Id="rId12" Type="http://schemas.openxmlformats.org/officeDocument/2006/relationships/hyperlink" Target="https://rb.gy/hwn1pg"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gy/vxamm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1.jpg"/><Relationship Id="rId10" Type="http://schemas.openxmlformats.org/officeDocument/2006/relationships/hyperlink" Target="https://www.youtube.com/watch?v=vVp8-oj_RqU"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image" Target="media/image10.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VNbZSQgH5xz//YZpiAhW0++6w==">CgMxLjA4AHIhMXRfOXYwX0lkRFFKaXhLd2llOXh3X2ZndXZ0Z2l0T1NT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dcterms:created xsi:type="dcterms:W3CDTF">2024-02-09T12:45:00Z</dcterms:created>
  <dcterms:modified xsi:type="dcterms:W3CDTF">2024-05-02T12:19:00Z</dcterms:modified>
</cp:coreProperties>
</file>